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E70" w:rsidRDefault="00147E70">
      <w:pPr>
        <w:widowControl/>
        <w:spacing w:line="360" w:lineRule="auto"/>
        <w:ind w:firstLine="480"/>
        <w:jc w:val="center"/>
        <w:rPr>
          <w:rStyle w:val="a7"/>
          <w:rFonts w:asciiTheme="minorEastAsia" w:hAnsiTheme="minorEastAsia" w:cstheme="minorEastAsia"/>
          <w:sz w:val="28"/>
          <w:szCs w:val="28"/>
        </w:rPr>
      </w:pPr>
      <w:r>
        <w:rPr>
          <w:rStyle w:val="a7"/>
          <w:rFonts w:asciiTheme="minorEastAsia" w:hAnsiTheme="minorEastAsia" w:cstheme="minorEastAsia" w:hint="eastAsia"/>
          <w:sz w:val="28"/>
          <w:szCs w:val="28"/>
        </w:rPr>
        <w:t>201</w:t>
      </w:r>
      <w:r w:rsidR="00782B64">
        <w:rPr>
          <w:rStyle w:val="a7"/>
          <w:rFonts w:asciiTheme="minorEastAsia" w:hAnsiTheme="minorEastAsia" w:cstheme="minorEastAsia" w:hint="eastAsia"/>
          <w:sz w:val="28"/>
          <w:szCs w:val="28"/>
        </w:rPr>
        <w:t>7</w:t>
      </w:r>
      <w:r>
        <w:rPr>
          <w:rStyle w:val="a7"/>
          <w:rFonts w:asciiTheme="minorEastAsia" w:hAnsiTheme="minorEastAsia" w:cstheme="minorEastAsia" w:hint="eastAsia"/>
          <w:sz w:val="28"/>
          <w:szCs w:val="28"/>
        </w:rPr>
        <w:t>中级财务管理模拟题（一）</w:t>
      </w:r>
      <w:bookmarkStart w:id="0" w:name="_GoBack"/>
      <w:bookmarkEnd w:id="0"/>
      <w:r>
        <w:rPr>
          <w:rStyle w:val="a7"/>
          <w:rFonts w:asciiTheme="minorEastAsia" w:hAnsiTheme="minorEastAsia" w:cstheme="minorEastAsia" w:hint="eastAsia"/>
          <w:sz w:val="28"/>
          <w:szCs w:val="28"/>
        </w:rPr>
        <w:t>参考答案及解析</w:t>
      </w:r>
    </w:p>
    <w:p w:rsidR="00556BEA" w:rsidRDefault="00147E70">
      <w:pPr>
        <w:widowControl/>
        <w:spacing w:line="360" w:lineRule="auto"/>
        <w:ind w:firstLine="480"/>
        <w:jc w:val="left"/>
        <w:rPr>
          <w:rFonts w:asciiTheme="minorEastAsia" w:hAnsiTheme="minorEastAsia" w:cstheme="minorEastAsia"/>
          <w:sz w:val="28"/>
          <w:szCs w:val="28"/>
        </w:rPr>
      </w:pPr>
      <w:r>
        <w:rPr>
          <w:rStyle w:val="a7"/>
          <w:rFonts w:asciiTheme="minorEastAsia" w:hAnsiTheme="minorEastAsia" w:cstheme="minorEastAsia" w:hint="eastAsia"/>
          <w:b w:val="0"/>
          <w:bCs w:val="0"/>
          <w:sz w:val="28"/>
          <w:szCs w:val="28"/>
        </w:rPr>
        <w:t>一、</w:t>
      </w:r>
      <w:r>
        <w:rPr>
          <w:rStyle w:val="a7"/>
          <w:rFonts w:asciiTheme="minorEastAsia" w:hAnsiTheme="minorEastAsia" w:cstheme="minorEastAsia" w:hint="eastAsia"/>
          <w:sz w:val="28"/>
          <w:szCs w:val="28"/>
        </w:rPr>
        <w:t>单项选择题</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【解析】《公司法》对无形资产出资方式另有限制，股东或者发起人不得以劳务、信用、自然人姓名、商誉、特许经营权或者设定担保的财产等作价出资。所以正确的答案是选项D。</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【解析】发行债券、发行短期票据需要支付利息费用，发行优先股需要支付优先股的股利，这些都会产生资金的占用费，发行认股权证不需要资金的占用费。所以选项D是正确的。</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【解析】债务筹资的缺点有，不能形成企业稳定的资本基础、财务风险较大、筹资数额有限。</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【解析】吸收直接投资的筹资优点：（1）能够尽快形成生产能力；（2）容易进行信息沟通。所以正确的是选项D。</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【解析】敏感性负债是指随销售收入变动而变动的经营性短期债务，长期借款属于筹资性的长期债务，不包括在内，所以本题选择C选项。</w:t>
      </w:r>
      <w:r>
        <w:rPr>
          <w:rFonts w:asciiTheme="minorEastAsia" w:hAnsiTheme="minorEastAsia" w:cstheme="minorEastAsia"/>
          <w:sz w:val="28"/>
          <w:szCs w:val="28"/>
        </w:rPr>
        <w:t xml:space="preserve"> </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6.</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【解析】该债券的资本成本率=8%×（1-25%）/（1-1.5%）=6.09%，选项B正确。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7.</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每股收益分析法、平均资本成本比较法都是从账面价值的角度进行资本结构的优化分析，没有考虑市场反应，也即没有考虑风险因素。公司价值分析法，是在考虑市场风险基础上，以公司市场价值为标准，进行资本结构优化。所以选项C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8.</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【解析】股票分割在不增加股东权益的情况下增加了股份的数量，股东权益总额及其内部结构都不会发生任何变化，变化的只是股票面值。所以，选项A正确。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9.</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【解析】因果预测分析法是指通过影响产品销售量的相关因素以及它们之间的函数关系，并利用这种函数关系进行产品销售预测的方</w:t>
      </w:r>
      <w:r>
        <w:rPr>
          <w:rFonts w:asciiTheme="minorEastAsia" w:hAnsiTheme="minorEastAsia" w:cstheme="minorEastAsia" w:hint="eastAsia"/>
          <w:sz w:val="28"/>
          <w:szCs w:val="28"/>
        </w:rPr>
        <w:lastRenderedPageBreak/>
        <w:t>法。因果预测分析法最常用的是回归分析法。</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10.</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【解析】剩余股利政策的理论依据是股利无关理论，选项A正确。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11.</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【解析】采用固定股利支付率政策，股利与公司盈余紧密地配合，体现了“多盈多分、少盈少分、无盈不分”的股利分配原则。</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12.</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【解析】税务管理作为企业理财的一个重要领域，是围绕资金运动展开的，目的是使企业价值最大化。</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13.</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【解析】现值指数=未来现金净流量现值/原始投资额现值=（100+25）/100=1.25。选项D正确。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14.</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【解析】长期债券对市场利率的敏感性会大于短期债券，在市场利率较低时，长期债券的价值远高于短期债券，在市场利率较高时，长期债券的价值远低于短期债券。所以选项B不正确。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15.</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【答案】B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【解析】股票的内在价值=0.6×（1+5%）/（11%-5%）=10.5（元）。</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16.</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【解析】在紧缩的流动资产投资策略下，企业维持较低水平的流动资产与销售收入比率。紧缩的流动资产投资策略可以节约流动资产的持有成本。所以选项A是正确的。</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17.</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【解析】现金周转期=存货周转期+应收账款周转期-应付账款周转期=160+90-100=150（天），选项C正确。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18.</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【解析】再订货点=预计交货期内的需求+保险储备，预计交货期内的需求=18000/360×5=250（件），因此，再订货点=250+100=350（件）。</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19.</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成本动因，是指导致成本发生的因素。所以，选项D正确;成本动因通常以作业活动耗费的资源来进行度量，所以，选项B正确;在作业成本法下，成本动因是成本分配的依据，所以，选项A正确;成本动因又可以分为资源动因和作业动因，所以选项C不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20.</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【解析】采用双重价格，买卖双方可以选择不同的市场价格或协商价格，能够较好地满足企业内部交易双方在不同方面的管理需要。</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21.</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【解析】对投资中心的业绩进行评价时，不仅要适用利润指标，还需要计算、分析利润与投资的关系，主要有投资报酬率和剩余收益等指标。</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22.</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【解析】必要收益率=3.5%+1.24×（8%-3.5%）=9.08%。</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23.</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【解析】预算期油料费用预算总额=10000+3000×10=40000（元）。</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24.</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【解析】本题考查预付年金现值系数与普通年金现值系数的关系。即预付年金现值系数等于普通年金现值系数期数减1系数加1，所以6年期折现率为8%的预付年金现值系数=[（P/F，8%，6－1）＋1]=3.9927＋1=4.9927。 </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25.</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【答案】D</w:t>
      </w:r>
    </w:p>
    <w:p w:rsidR="00147E70"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【解析】采用集权与分权相结合的财务管理体制时，具体应集中制度制定权，筹资、融资权，投资权，用资、担保权，固定资产购置</w:t>
      </w:r>
      <w:proofErr w:type="gramStart"/>
      <w:r>
        <w:rPr>
          <w:rFonts w:asciiTheme="minorEastAsia" w:hAnsiTheme="minorEastAsia" w:cstheme="minorEastAsia" w:hint="eastAsia"/>
          <w:sz w:val="28"/>
          <w:szCs w:val="28"/>
        </w:rPr>
        <w:t>券</w:t>
      </w:r>
      <w:proofErr w:type="gramEnd"/>
      <w:r>
        <w:rPr>
          <w:rFonts w:asciiTheme="minorEastAsia" w:hAnsiTheme="minorEastAsia" w:cstheme="minorEastAsia" w:hint="eastAsia"/>
          <w:sz w:val="28"/>
          <w:szCs w:val="28"/>
        </w:rPr>
        <w:t>，财务机构设置权，收益分配权;分散经营自主权、人员管理权、业务定价权、费用开支审批权。</w:t>
      </w:r>
    </w:p>
    <w:p w:rsidR="00147E70" w:rsidRDefault="00147E70" w:rsidP="00147E70">
      <w:pPr>
        <w:ind w:firstLine="480"/>
        <w:rPr>
          <w:rFonts w:asciiTheme="minorEastAsia" w:hAnsiTheme="minorEastAsia" w:cstheme="minorEastAsia"/>
          <w:sz w:val="28"/>
          <w:szCs w:val="28"/>
        </w:rPr>
      </w:pPr>
    </w:p>
    <w:p w:rsidR="00147E70" w:rsidRPr="00147E70" w:rsidRDefault="00147E70" w:rsidP="00147E70">
      <w:pPr>
        <w:ind w:firstLine="480"/>
        <w:rPr>
          <w:rFonts w:asciiTheme="minorEastAsia" w:hAnsiTheme="minorEastAsia" w:cstheme="minorEastAsia"/>
          <w:b/>
          <w:sz w:val="28"/>
          <w:szCs w:val="28"/>
        </w:rPr>
      </w:pPr>
      <w:r w:rsidRPr="00147E70">
        <w:rPr>
          <w:rFonts w:asciiTheme="minorEastAsia" w:hAnsiTheme="minorEastAsia" w:cstheme="minorEastAsia" w:hint="eastAsia"/>
          <w:b/>
          <w:sz w:val="28"/>
          <w:szCs w:val="28"/>
        </w:rPr>
        <w:t>二、多项选择题</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【答案】AB</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【解析】经营杠杆系数=基期边际贡献/基期</w:t>
      </w:r>
      <w:proofErr w:type="gramStart"/>
      <w:r>
        <w:rPr>
          <w:rFonts w:asciiTheme="minorEastAsia" w:hAnsiTheme="minorEastAsia" w:cstheme="minorEastAsia" w:hint="eastAsia"/>
          <w:sz w:val="28"/>
          <w:szCs w:val="28"/>
        </w:rPr>
        <w:t>息</w:t>
      </w:r>
      <w:proofErr w:type="gramEnd"/>
      <w:r>
        <w:rPr>
          <w:rFonts w:asciiTheme="minorEastAsia" w:hAnsiTheme="minorEastAsia" w:cstheme="minorEastAsia" w:hint="eastAsia"/>
          <w:sz w:val="28"/>
          <w:szCs w:val="28"/>
        </w:rPr>
        <w:t>税前利润，边际贡献=销售量×（销售单价-单位变动成本），</w:t>
      </w:r>
      <w:proofErr w:type="gramStart"/>
      <w:r>
        <w:rPr>
          <w:rFonts w:asciiTheme="minorEastAsia" w:hAnsiTheme="minorEastAsia" w:cstheme="minorEastAsia" w:hint="eastAsia"/>
          <w:sz w:val="28"/>
          <w:szCs w:val="28"/>
        </w:rPr>
        <w:t>息</w:t>
      </w:r>
      <w:proofErr w:type="gramEnd"/>
      <w:r>
        <w:rPr>
          <w:rFonts w:asciiTheme="minorEastAsia" w:hAnsiTheme="minorEastAsia" w:cstheme="minorEastAsia" w:hint="eastAsia"/>
          <w:sz w:val="28"/>
          <w:szCs w:val="28"/>
        </w:rPr>
        <w:t>税前利润=边际贡献-固定性经营成本。所以选项A、B是正确的。</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【答案】BC</w:t>
      </w:r>
    </w:p>
    <w:p w:rsidR="00AE3E60" w:rsidRDefault="00AE3E60" w:rsidP="00AE3E6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绝大多数资产的β系数是大于0的，也即他们收益率的变化方向与市场平均收益率的变化方向是一致的，只是变化幅度不同而导致β系数不同；极个别资产的β系数是负数，标明这类资产收益率的变化方向与市场平均收益率的变化方向相反，当市场平均收益率增加时，这类资产的收益却在减少。所以选项A不正确。β系数反映系统风险的大小，选项D不正确。</w:t>
      </w:r>
    </w:p>
    <w:p w:rsidR="00556BEA" w:rsidRDefault="00147E70" w:rsidP="00AE3E60">
      <w:pPr>
        <w:ind w:firstLine="480"/>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【解析】本题考核目标现金余额的确定，现金持有量越大，机会成本越大，所以选项B正确；现金持有量越大，短缺成本越小。所以选项C正确。</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4.</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【答案】ABC</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企业财务管理体制的设计当遵循如下四项原则：(1)与现代企业制度的要求相适应的原则;(2)明确企业对各所属单位管理中的决策权、执行权与监督权三者分立原则;(3)明确财务综合管理和分层管理思想的原则;(4)与企业组织体制相对应的原则。</w:t>
      </w:r>
    </w:p>
    <w:p w:rsidR="00556BEA" w:rsidRDefault="00147E70" w:rsidP="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5.</w:t>
      </w:r>
      <w:r>
        <w:rPr>
          <w:rFonts w:asciiTheme="minorEastAsia" w:hAnsiTheme="minorEastAsia" w:cstheme="minorEastAsia"/>
          <w:sz w:val="28"/>
          <w:szCs w:val="28"/>
        </w:rPr>
        <w:t xml:space="preserve"> </w:t>
      </w:r>
    </w:p>
    <w:p w:rsidR="00147E70"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【答案】BCD</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一般情况下，企业的业务预算和财务预算多为1年期的短期预算，所以选项A错误；财务预算主要包括现金预算和预计财务报表，它是全面预算的最后环节，它是从价值方面总括的反映企业业务预算和专门决策预算的结果，所以亦将其称为总预算。所以，选项B、C和D正确。</w:t>
      </w:r>
    </w:p>
    <w:p w:rsidR="00556BEA" w:rsidRDefault="00147E70" w:rsidP="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6.</w:t>
      </w:r>
      <w:r w:rsidR="004C11E8">
        <w:rPr>
          <w:rFonts w:asciiTheme="minorEastAsia" w:hAnsiTheme="minorEastAsia" w:cstheme="minorEastAsia"/>
          <w:sz w:val="28"/>
          <w:szCs w:val="28"/>
        </w:rPr>
        <w:t xml:space="preserve"> </w:t>
      </w:r>
    </w:p>
    <w:p w:rsidR="004C11E8"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【答案】BCD</w:t>
      </w:r>
    </w:p>
    <w:p w:rsidR="00556BEA" w:rsidRDefault="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w:t>
      </w:r>
      <w:r w:rsidR="00147E70">
        <w:rPr>
          <w:rFonts w:asciiTheme="minorEastAsia" w:hAnsiTheme="minorEastAsia" w:cstheme="minorEastAsia" w:hint="eastAsia"/>
          <w:sz w:val="28"/>
          <w:szCs w:val="28"/>
        </w:rPr>
        <w:t>现金周转期=存货周转期+应收账款周转期-应付账款周转期。如果要减少现金周转期，可以从以下方面着手：加快制造与销售产成品来减少存货周转期；加速应收账款的回收来减少应收账款周转期；减缓支付应付账款来延长应付账款周转期。</w:t>
      </w:r>
    </w:p>
    <w:p w:rsidR="00556BEA" w:rsidRDefault="00147E70" w:rsidP="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7.</w:t>
      </w:r>
      <w:r w:rsidR="004C11E8">
        <w:rPr>
          <w:rFonts w:asciiTheme="minorEastAsia" w:hAnsiTheme="minorEastAsia" w:cstheme="minorEastAsia"/>
          <w:sz w:val="28"/>
          <w:szCs w:val="28"/>
        </w:rPr>
        <w:t xml:space="preserve"> </w:t>
      </w:r>
    </w:p>
    <w:p w:rsidR="004C11E8"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【答案】ABCD</w:t>
      </w:r>
    </w:p>
    <w:p w:rsidR="00556BEA" w:rsidRDefault="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w:t>
      </w:r>
      <w:r w:rsidR="00147E70">
        <w:rPr>
          <w:rFonts w:asciiTheme="minorEastAsia" w:hAnsiTheme="minorEastAsia" w:cstheme="minorEastAsia" w:hint="eastAsia"/>
          <w:sz w:val="28"/>
          <w:szCs w:val="28"/>
        </w:rPr>
        <w:t>影响资本结构因素的有：（1）企业经营状况的稳定性和成长性；（2）企业的财务状况和信用等级；（3）企业的资产结构；（4）企业投资人和管理当局的态度；（5）行业特征和企业发展周期；（6）经济环境的税收政策和货币政策。</w:t>
      </w:r>
    </w:p>
    <w:p w:rsidR="00556BEA" w:rsidRDefault="00147E70" w:rsidP="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8.</w:t>
      </w:r>
      <w:r w:rsidR="004C11E8">
        <w:rPr>
          <w:rFonts w:asciiTheme="minorEastAsia" w:hAnsiTheme="minorEastAsia" w:cstheme="minorEastAsia"/>
          <w:sz w:val="28"/>
          <w:szCs w:val="28"/>
        </w:rPr>
        <w:t xml:space="preserve"> </w:t>
      </w:r>
    </w:p>
    <w:p w:rsidR="004C11E8"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【答案】ABC</w:t>
      </w:r>
    </w:p>
    <w:p w:rsidR="00556BEA" w:rsidRDefault="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w:t>
      </w:r>
      <w:r w:rsidR="00147E70">
        <w:rPr>
          <w:rFonts w:asciiTheme="minorEastAsia" w:hAnsiTheme="minorEastAsia" w:cstheme="minorEastAsia" w:hint="eastAsia"/>
          <w:sz w:val="28"/>
          <w:szCs w:val="28"/>
        </w:rPr>
        <w:t>以回收期的长短来衡量方案的优劣，投资的时间越短，所冒的风险就越小。所以选项D不正确。</w:t>
      </w:r>
    </w:p>
    <w:p w:rsidR="00556BEA" w:rsidRDefault="00147E70" w:rsidP="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9.</w:t>
      </w:r>
      <w:r w:rsidR="004C11E8">
        <w:rPr>
          <w:rFonts w:asciiTheme="minorEastAsia" w:hAnsiTheme="minorEastAsia" w:cstheme="minorEastAsia"/>
          <w:sz w:val="28"/>
          <w:szCs w:val="28"/>
        </w:rPr>
        <w:t xml:space="preserve"> </w:t>
      </w:r>
    </w:p>
    <w:p w:rsidR="004C11E8"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【答案】CD</w:t>
      </w:r>
    </w:p>
    <w:p w:rsidR="004C11E8" w:rsidRDefault="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w:t>
      </w:r>
      <w:r w:rsidR="00147E70">
        <w:rPr>
          <w:rFonts w:asciiTheme="minorEastAsia" w:hAnsiTheme="minorEastAsia" w:cstheme="minorEastAsia" w:hint="eastAsia"/>
          <w:sz w:val="28"/>
          <w:szCs w:val="28"/>
        </w:rPr>
        <w:t>固定或稳定增长股利政策的缺点之一是股利的支付与企业的盈利相脱节。</w:t>
      </w:r>
      <w:proofErr w:type="gramStart"/>
      <w:r w:rsidR="00147E70">
        <w:rPr>
          <w:rFonts w:asciiTheme="minorEastAsia" w:hAnsiTheme="minorEastAsia" w:cstheme="minorEastAsia" w:hint="eastAsia"/>
          <w:sz w:val="28"/>
          <w:szCs w:val="28"/>
        </w:rPr>
        <w:t>低正常</w:t>
      </w:r>
      <w:proofErr w:type="gramEnd"/>
      <w:r w:rsidR="00147E70">
        <w:rPr>
          <w:rFonts w:asciiTheme="minorEastAsia" w:hAnsiTheme="minorEastAsia" w:cstheme="minorEastAsia" w:hint="eastAsia"/>
          <w:sz w:val="28"/>
          <w:szCs w:val="28"/>
        </w:rPr>
        <w:t>股利加额外股利政策，是指公司事先设定一个较低的正常股利额，每年除了按正常股利额向股东发放股利外，还在公司盈余较多、资金较为充裕的年份向股东发放额外股利。</w:t>
      </w:r>
    </w:p>
    <w:p w:rsidR="00556BEA" w:rsidRDefault="00147E70" w:rsidP="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10.</w:t>
      </w:r>
      <w:r w:rsidR="004C11E8">
        <w:rPr>
          <w:rFonts w:asciiTheme="minorEastAsia" w:hAnsiTheme="minorEastAsia" w:cstheme="minorEastAsia"/>
          <w:sz w:val="28"/>
          <w:szCs w:val="28"/>
        </w:rPr>
        <w:t xml:space="preserve"> </w:t>
      </w:r>
    </w:p>
    <w:p w:rsidR="004C11E8"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【答案】ABD</w:t>
      </w:r>
    </w:p>
    <w:p w:rsidR="00556BEA" w:rsidRDefault="004C11E8">
      <w:pPr>
        <w:ind w:firstLine="480"/>
        <w:rPr>
          <w:rFonts w:asciiTheme="minorEastAsia" w:hAnsiTheme="minorEastAsia" w:cstheme="minorEastAsia"/>
          <w:sz w:val="28"/>
          <w:szCs w:val="28"/>
        </w:rPr>
      </w:pPr>
      <w:r>
        <w:rPr>
          <w:rFonts w:asciiTheme="minorEastAsia" w:hAnsiTheme="minorEastAsia" w:cstheme="minorEastAsia" w:hint="eastAsia"/>
          <w:sz w:val="28"/>
          <w:szCs w:val="28"/>
        </w:rPr>
        <w:t>【解析】</w:t>
      </w:r>
      <w:r w:rsidR="00147E70">
        <w:rPr>
          <w:rFonts w:asciiTheme="minorEastAsia" w:hAnsiTheme="minorEastAsia" w:cstheme="minorEastAsia" w:hint="eastAsia"/>
          <w:sz w:val="28"/>
          <w:szCs w:val="28"/>
        </w:rPr>
        <w:t>剩余股利政策的优点是：留存收益优先保证再投资的需要，有助于降低再投资的资金成本，保持最佳的资本结构，实现企业价值的长期最大化。剩余股利政策的缺陷是：若完全遵照执行剩余股利政策，股利发放额就会每年随着投资机会和盈利水平的波动而波动。</w:t>
      </w:r>
      <w:r w:rsidR="00147E70">
        <w:rPr>
          <w:rFonts w:asciiTheme="minorEastAsia" w:hAnsiTheme="minorEastAsia" w:cstheme="minorEastAsia" w:hint="eastAsia"/>
          <w:sz w:val="28"/>
          <w:szCs w:val="28"/>
        </w:rPr>
        <w:lastRenderedPageBreak/>
        <w:t>在盈利水平不变的前提下，股利发放额与投资机会的多寡呈反方向变动；而在投资机会维持不变的情况下，股利发放额将与公司</w:t>
      </w:r>
      <w:proofErr w:type="gramStart"/>
      <w:r w:rsidR="00147E70">
        <w:rPr>
          <w:rFonts w:asciiTheme="minorEastAsia" w:hAnsiTheme="minorEastAsia" w:cstheme="minorEastAsia" w:hint="eastAsia"/>
          <w:sz w:val="28"/>
          <w:szCs w:val="28"/>
        </w:rPr>
        <w:t>盈利呈同方向</w:t>
      </w:r>
      <w:proofErr w:type="gramEnd"/>
      <w:r w:rsidR="00147E70">
        <w:rPr>
          <w:rFonts w:asciiTheme="minorEastAsia" w:hAnsiTheme="minorEastAsia" w:cstheme="minorEastAsia" w:hint="eastAsia"/>
          <w:sz w:val="28"/>
          <w:szCs w:val="28"/>
        </w:rPr>
        <w:t>波动。剩余股利政策不利于投资者安排收入与支出，也不利于公司树立良好的形象，一般适用于公司初创阶段。</w:t>
      </w:r>
    </w:p>
    <w:p w:rsidR="00541389" w:rsidRDefault="00541389">
      <w:pPr>
        <w:ind w:firstLine="480"/>
        <w:rPr>
          <w:rFonts w:asciiTheme="minorEastAsia" w:hAnsiTheme="minorEastAsia" w:cstheme="minorEastAsia"/>
          <w:sz w:val="28"/>
          <w:szCs w:val="28"/>
        </w:rPr>
      </w:pPr>
    </w:p>
    <w:p w:rsidR="00556BEA" w:rsidRDefault="00147E70" w:rsidP="00556BEA">
      <w:pPr>
        <w:pStyle w:val="a6"/>
        <w:spacing w:before="0" w:beforeAutospacing="0" w:after="0" w:afterAutospacing="0" w:line="360" w:lineRule="auto"/>
        <w:ind w:firstLineChars="200" w:firstLine="562"/>
        <w:rPr>
          <w:rFonts w:asciiTheme="minorEastAsia" w:eastAsiaTheme="minorEastAsia" w:hAnsiTheme="minorEastAsia" w:cstheme="minorEastAsia"/>
          <w:sz w:val="28"/>
          <w:szCs w:val="28"/>
        </w:rPr>
      </w:pPr>
      <w:r>
        <w:rPr>
          <w:rStyle w:val="a7"/>
          <w:rFonts w:asciiTheme="minorEastAsia" w:eastAsiaTheme="minorEastAsia" w:hAnsiTheme="minorEastAsia" w:cstheme="minorEastAsia" w:hint="eastAsia"/>
          <w:color w:val="333333"/>
          <w:sz w:val="28"/>
          <w:szCs w:val="28"/>
        </w:rPr>
        <w:t>三、判断题</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w:t>
      </w:r>
      <w:r w:rsidR="00541389">
        <w:rPr>
          <w:rFonts w:asciiTheme="minorEastAsia" w:hAnsiTheme="minorEastAsia" w:cstheme="minorEastAsia"/>
          <w:sz w:val="28"/>
          <w:szCs w:val="28"/>
        </w:rPr>
        <w:t xml:space="preserve"> </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，净现值法不适宜于独立投资方案的比较决策，有时也不能对寿命期不同的投资互斥方案进行直接决策。</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2.</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，正常标准成本考虑了生产过程中不能避免的损失、故障和偏差，属于企业经过努力可以达到的成本标准。</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3.</w:t>
      </w:r>
      <w:r w:rsidR="00541389">
        <w:rPr>
          <w:rFonts w:asciiTheme="minorEastAsia" w:hAnsiTheme="minorEastAsia" w:cstheme="minorEastAsia"/>
          <w:sz w:val="28"/>
          <w:szCs w:val="28"/>
        </w:rPr>
        <w:t xml:space="preserve"> </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sidR="00541389">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sidR="00541389">
        <w:rPr>
          <w:rFonts w:asciiTheme="minorEastAsia" w:hAnsiTheme="minorEastAsia" w:cstheme="minorEastAsia" w:hint="eastAsia"/>
          <w:sz w:val="28"/>
          <w:szCs w:val="28"/>
        </w:rPr>
        <w:t>】</w:t>
      </w:r>
      <w:r w:rsidR="00541389" w:rsidRPr="00541389">
        <w:rPr>
          <w:rFonts w:asciiTheme="minorEastAsia" w:hAnsiTheme="minorEastAsia" w:cstheme="minorEastAsia" w:hint="eastAsia"/>
          <w:sz w:val="28"/>
          <w:szCs w:val="28"/>
        </w:rPr>
        <w:t>×</w:t>
      </w:r>
      <w:r>
        <w:rPr>
          <w:rFonts w:asciiTheme="minorEastAsia" w:hAnsiTheme="minorEastAsia" w:cstheme="minorEastAsia" w:hint="eastAsia"/>
          <w:sz w:val="28"/>
          <w:szCs w:val="28"/>
        </w:rPr>
        <w:t>，在基本的量本利分析图中，横坐标代表销售量，以纵坐标代表收入和成本，则销售收入线和总成本线的交点就是保本点，在保本点左边两条直线之间的区域的是亏损区，在保本点右边两条直线之间的区域表示盈利区，因此保本点越低，</w:t>
      </w:r>
      <w:proofErr w:type="gramStart"/>
      <w:r>
        <w:rPr>
          <w:rFonts w:asciiTheme="minorEastAsia" w:hAnsiTheme="minorEastAsia" w:cstheme="minorEastAsia" w:hint="eastAsia"/>
          <w:sz w:val="28"/>
          <w:szCs w:val="28"/>
        </w:rPr>
        <w:t>亏损区</w:t>
      </w:r>
      <w:proofErr w:type="gramEnd"/>
      <w:r>
        <w:rPr>
          <w:rFonts w:asciiTheme="minorEastAsia" w:hAnsiTheme="minorEastAsia" w:cstheme="minorEastAsia" w:hint="eastAsia"/>
          <w:sz w:val="28"/>
          <w:szCs w:val="28"/>
        </w:rPr>
        <w:t>会越小，盈利区会越大。</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4.</w:t>
      </w:r>
      <w:r w:rsidR="00541389">
        <w:rPr>
          <w:rFonts w:asciiTheme="minorEastAsia" w:hAnsiTheme="minorEastAsia" w:cstheme="minorEastAsia"/>
          <w:sz w:val="28"/>
          <w:szCs w:val="28"/>
        </w:rPr>
        <w:t xml:space="preserve"> </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，股票分割会使每股市价降低，买卖该股票所需资金减少，从而可以促进股票的流通和交易。所以，本题的说法是正确的。</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lastRenderedPageBreak/>
        <w:t>5.</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，项目的全部投资均于建设起点一次投入，建设期为零，第1至第n期每期净现金流量取得了普通年金的形式，则计算内部收益率所使用的年金现值系数等于该项目投资回收期期数。</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6.</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，在社会经济处于通货紧缩的时期，采用先进先出法比较合适。</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7.</w:t>
      </w:r>
      <w:r w:rsidR="00541389">
        <w:rPr>
          <w:rFonts w:asciiTheme="minorEastAsia" w:hAnsiTheme="minorEastAsia" w:cstheme="minorEastAsia"/>
          <w:sz w:val="28"/>
          <w:szCs w:val="28"/>
        </w:rPr>
        <w:t xml:space="preserve"> </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，资本成本是衡量资本结构优化程度的标准，也是对投资获得经济效益的最低要求，通常用资本成本率表示。</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8.</w:t>
      </w:r>
      <w:r w:rsidR="00541389">
        <w:rPr>
          <w:rFonts w:asciiTheme="minorEastAsia" w:hAnsiTheme="minorEastAsia" w:cstheme="minorEastAsia"/>
          <w:sz w:val="28"/>
          <w:szCs w:val="28"/>
        </w:rPr>
        <w:t xml:space="preserve"> </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，采用固定或稳定增长的股利政策，要求公司对未来的盈利和支付能力做出准确的判断。固定或稳定增长的股利政策通常适用于经营比较稳定或正处于成长期的企业。</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9.</w:t>
      </w:r>
      <w:r w:rsidR="00541389">
        <w:rPr>
          <w:rFonts w:asciiTheme="minorEastAsia" w:hAnsiTheme="minorEastAsia" w:cstheme="minorEastAsia"/>
          <w:sz w:val="28"/>
          <w:szCs w:val="28"/>
        </w:rPr>
        <w:t xml:space="preserve"> </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，可转换债券的持有人具有在未来按一定的价格购买普通股股票的权利，因为可转换债券具有买入期权的性质。</w:t>
      </w:r>
    </w:p>
    <w:p w:rsidR="00541389"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10.</w:t>
      </w:r>
    </w:p>
    <w:p w:rsidR="00556BEA" w:rsidRDefault="00541389">
      <w:pPr>
        <w:ind w:firstLine="480"/>
        <w:rPr>
          <w:rFonts w:asciiTheme="minorEastAsia" w:hAnsiTheme="minorEastAsia" w:cstheme="minorEastAsia"/>
          <w:sz w:val="28"/>
          <w:szCs w:val="28"/>
        </w:rPr>
      </w:pPr>
      <w:r>
        <w:rPr>
          <w:rFonts w:asciiTheme="minorEastAsia" w:hAnsiTheme="minorEastAsia" w:cstheme="minorEastAsia" w:hint="eastAsia"/>
          <w:sz w:val="28"/>
          <w:szCs w:val="28"/>
        </w:rPr>
        <w:t>【答案</w:t>
      </w:r>
      <w:r w:rsidR="00593859">
        <w:rPr>
          <w:rFonts w:asciiTheme="minorEastAsia" w:hAnsiTheme="minorEastAsia" w:cstheme="minorEastAsia" w:hint="eastAsia"/>
          <w:sz w:val="28"/>
          <w:szCs w:val="28"/>
        </w:rPr>
        <w:t>及解析</w:t>
      </w:r>
      <w:r>
        <w:rPr>
          <w:rFonts w:asciiTheme="minorEastAsia" w:hAnsiTheme="minorEastAsia" w:cstheme="minorEastAsia" w:hint="eastAsia"/>
          <w:sz w:val="28"/>
          <w:szCs w:val="28"/>
        </w:rPr>
        <w:t>】</w:t>
      </w:r>
      <w:r w:rsidRPr="00541389">
        <w:rPr>
          <w:rFonts w:asciiTheme="minorEastAsia" w:hAnsiTheme="minorEastAsia" w:cstheme="minorEastAsia" w:hint="eastAsia"/>
          <w:sz w:val="28"/>
          <w:szCs w:val="28"/>
        </w:rPr>
        <w:t>×</w:t>
      </w:r>
      <w:r w:rsidR="00147E70">
        <w:rPr>
          <w:rFonts w:asciiTheme="minorEastAsia" w:hAnsiTheme="minorEastAsia" w:cstheme="minorEastAsia" w:hint="eastAsia"/>
          <w:sz w:val="28"/>
          <w:szCs w:val="28"/>
        </w:rPr>
        <w:t>，除息日是指领取股利的权利与股票分离的日期，在除息日之前购买股票的股东才能领取本次股利。</w:t>
      </w:r>
    </w:p>
    <w:p w:rsidR="00556BEA" w:rsidRDefault="00556BEA">
      <w:pPr>
        <w:ind w:firstLine="480"/>
        <w:rPr>
          <w:rFonts w:asciiTheme="minorEastAsia" w:hAnsiTheme="minorEastAsia" w:cstheme="minorEastAsia"/>
          <w:sz w:val="28"/>
          <w:szCs w:val="28"/>
        </w:rPr>
      </w:pPr>
    </w:p>
    <w:p w:rsidR="00556BEA" w:rsidRDefault="00147E70">
      <w:pPr>
        <w:numPr>
          <w:ilvl w:val="0"/>
          <w:numId w:val="1"/>
        </w:numPr>
        <w:rPr>
          <w:rFonts w:asciiTheme="minorEastAsia" w:hAnsiTheme="minorEastAsia" w:cstheme="minorEastAsia"/>
          <w:sz w:val="28"/>
          <w:szCs w:val="28"/>
        </w:rPr>
      </w:pPr>
      <w:r>
        <w:rPr>
          <w:rFonts w:asciiTheme="minorEastAsia" w:hAnsiTheme="minorEastAsia" w:cstheme="minorEastAsia" w:hint="eastAsia"/>
          <w:sz w:val="28"/>
          <w:szCs w:val="28"/>
        </w:rPr>
        <w:t>计算分析题</w:t>
      </w:r>
    </w:p>
    <w:p w:rsidR="00556BEA" w:rsidRDefault="00147E70" w:rsidP="0087165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1.</w:t>
      </w:r>
      <w:r w:rsidR="00871658">
        <w:rPr>
          <w:rFonts w:asciiTheme="minorEastAsia" w:eastAsiaTheme="minorEastAsia" w:hAnsiTheme="minorEastAsia" w:cstheme="minorEastAsia"/>
          <w:kern w:val="2"/>
          <w:sz w:val="28"/>
          <w:szCs w:val="28"/>
        </w:rPr>
        <w:t xml:space="preserve"> </w:t>
      </w:r>
    </w:p>
    <w:p w:rsidR="00556BEA" w:rsidRDefault="0087165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w:t>
      </w:r>
      <w:r w:rsidR="00147E70">
        <w:rPr>
          <w:rFonts w:asciiTheme="minorEastAsia" w:eastAsiaTheme="minorEastAsia" w:hAnsiTheme="minorEastAsia" w:cstheme="minorEastAsia" w:hint="eastAsia"/>
          <w:kern w:val="2"/>
          <w:sz w:val="28"/>
          <w:szCs w:val="28"/>
        </w:rPr>
        <w:t>【答案】</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(1)乙产品的标准工资率=420000/21000=20(元/小时)</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乙产品直接人工标准成本=20×2×10000=400000(元)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(2)乙产品直接人工成本差异=550000-400000=150000(元)</w:t>
      </w:r>
    </w:p>
    <w:p w:rsidR="00871658"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乙产品直接人工工资率差异=(550000/25000-20)×25000</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=50000(元)</w:t>
      </w:r>
    </w:p>
    <w:p w:rsidR="00556BEA" w:rsidRDefault="00147E70">
      <w:pPr>
        <w:pStyle w:val="a6"/>
        <w:spacing w:before="0" w:beforeAutospacing="0" w:after="0" w:afterAutospacing="0" w:line="360" w:lineRule="auto"/>
        <w:rPr>
          <w:rFonts w:asciiTheme="minorEastAsia" w:hAnsiTheme="minorEastAsia" w:cstheme="minorEastAsia"/>
          <w:sz w:val="28"/>
          <w:szCs w:val="28"/>
        </w:rPr>
      </w:pPr>
      <w:r>
        <w:rPr>
          <w:rFonts w:asciiTheme="minorEastAsia" w:eastAsiaTheme="minorEastAsia" w:hAnsiTheme="minorEastAsia" w:cstheme="minorEastAsia" w:hint="eastAsia"/>
          <w:kern w:val="2"/>
          <w:sz w:val="28"/>
          <w:szCs w:val="28"/>
        </w:rPr>
        <w:t xml:space="preserve">　　乙产品直接人工效率差异=(25000-2×10000)×20=100000(元)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2.</w:t>
      </w:r>
      <w:r w:rsidR="00871658">
        <w:rPr>
          <w:rFonts w:asciiTheme="minorEastAsia" w:eastAsiaTheme="minorEastAsia" w:hAnsiTheme="minorEastAsia" w:cstheme="minorEastAsia"/>
          <w:kern w:val="2"/>
          <w:sz w:val="28"/>
          <w:szCs w:val="28"/>
        </w:rPr>
        <w:t xml:space="preserve"> </w:t>
      </w:r>
    </w:p>
    <w:p w:rsidR="00556BEA" w:rsidRDefault="0087165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w:t>
      </w:r>
      <w:r w:rsidR="00147E70">
        <w:rPr>
          <w:rFonts w:asciiTheme="minorEastAsia" w:eastAsiaTheme="minorEastAsia" w:hAnsiTheme="minorEastAsia" w:cstheme="minorEastAsia" w:hint="eastAsia"/>
          <w:kern w:val="2"/>
          <w:sz w:val="28"/>
          <w:szCs w:val="28"/>
        </w:rPr>
        <w:t>【答案】(1)增加收益=(1100-1000)×(1-60%)=40</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(2)增加应计利息=1100/360×90×60%×10%-1000/360</w:t>
      </w:r>
      <w:proofErr w:type="gramStart"/>
      <w:r>
        <w:rPr>
          <w:rFonts w:asciiTheme="minorEastAsia" w:eastAsiaTheme="minorEastAsia" w:hAnsiTheme="minorEastAsia" w:cstheme="minorEastAsia" w:hint="eastAsia"/>
          <w:kern w:val="2"/>
          <w:sz w:val="28"/>
          <w:szCs w:val="28"/>
        </w:rPr>
        <w:t>×60×60</w:t>
      </w:r>
      <w:proofErr w:type="gramEnd"/>
      <w:r>
        <w:rPr>
          <w:rFonts w:asciiTheme="minorEastAsia" w:eastAsiaTheme="minorEastAsia" w:hAnsiTheme="minorEastAsia" w:cstheme="minorEastAsia" w:hint="eastAsia"/>
          <w:kern w:val="2"/>
          <w:sz w:val="28"/>
          <w:szCs w:val="28"/>
        </w:rPr>
        <w:t>%×10%=6.5</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增加坏账损失=25-20=5</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增加收账费用=15-12=3</w:t>
      </w:r>
    </w:p>
    <w:p w:rsidR="00556BEA" w:rsidRDefault="00147E70">
      <w:pPr>
        <w:pStyle w:val="a6"/>
        <w:spacing w:before="0" w:beforeAutospacing="0" w:after="0" w:afterAutospacing="0" w:line="360" w:lineRule="auto"/>
        <w:rPr>
          <w:rFonts w:asciiTheme="minorEastAsia" w:hAnsiTheme="minorEastAsia" w:cstheme="minorEastAsia"/>
          <w:sz w:val="28"/>
          <w:szCs w:val="28"/>
        </w:rPr>
      </w:pPr>
      <w:r>
        <w:rPr>
          <w:rFonts w:asciiTheme="minorEastAsia" w:eastAsiaTheme="minorEastAsia" w:hAnsiTheme="minorEastAsia" w:cstheme="minorEastAsia" w:hint="eastAsia"/>
          <w:kern w:val="2"/>
          <w:sz w:val="28"/>
          <w:szCs w:val="28"/>
        </w:rPr>
        <w:t xml:space="preserve">　(3)增加的税前损益=40-6.5-5-3=25.5</w:t>
      </w:r>
    </w:p>
    <w:p w:rsidR="00556BEA" w:rsidRDefault="00147E70" w:rsidP="00871658">
      <w:pPr>
        <w:rPr>
          <w:sz w:val="28"/>
          <w:szCs w:val="28"/>
        </w:rPr>
      </w:pPr>
      <w:r>
        <w:rPr>
          <w:rFonts w:asciiTheme="minorEastAsia" w:hAnsiTheme="minorEastAsia" w:cstheme="minorEastAsia" w:hint="eastAsia"/>
          <w:sz w:val="28"/>
          <w:szCs w:val="28"/>
        </w:rPr>
        <w:t>3.</w:t>
      </w:r>
      <w:r w:rsidR="00871658">
        <w:rPr>
          <w:sz w:val="28"/>
          <w:szCs w:val="28"/>
        </w:rPr>
        <w:t xml:space="preserve"> </w:t>
      </w:r>
    </w:p>
    <w:p w:rsidR="00556BEA" w:rsidRDefault="00147E70">
      <w:pPr>
        <w:ind w:left="540"/>
        <w:rPr>
          <w:sz w:val="28"/>
          <w:szCs w:val="28"/>
        </w:rPr>
      </w:pPr>
      <w:r>
        <w:rPr>
          <w:rFonts w:hint="eastAsia"/>
          <w:sz w:val="28"/>
          <w:szCs w:val="28"/>
        </w:rPr>
        <w:t>【答案】</w:t>
      </w:r>
    </w:p>
    <w:p w:rsidR="00556BEA" w:rsidRDefault="00147E70">
      <w:pPr>
        <w:numPr>
          <w:ilvl w:val="0"/>
          <w:numId w:val="3"/>
        </w:numPr>
        <w:rPr>
          <w:sz w:val="28"/>
          <w:szCs w:val="28"/>
        </w:rPr>
      </w:pPr>
      <w:r>
        <w:rPr>
          <w:rFonts w:hint="eastAsia"/>
          <w:sz w:val="28"/>
          <w:szCs w:val="28"/>
        </w:rPr>
        <w:t>应收账款的平均收账期</w:t>
      </w:r>
      <w:r>
        <w:rPr>
          <w:rFonts w:hint="eastAsia"/>
          <w:sz w:val="28"/>
          <w:szCs w:val="28"/>
        </w:rPr>
        <w:t>=50%</w:t>
      </w:r>
      <w:r>
        <w:rPr>
          <w:rFonts w:hint="eastAsia"/>
          <w:sz w:val="28"/>
          <w:szCs w:val="28"/>
        </w:rPr>
        <w:t>×</w:t>
      </w:r>
      <w:r>
        <w:rPr>
          <w:rFonts w:hint="eastAsia"/>
          <w:sz w:val="28"/>
          <w:szCs w:val="28"/>
        </w:rPr>
        <w:t>10+40%</w:t>
      </w:r>
      <w:r>
        <w:rPr>
          <w:rFonts w:hint="eastAsia"/>
          <w:sz w:val="28"/>
          <w:szCs w:val="28"/>
        </w:rPr>
        <w:t>×</w:t>
      </w:r>
      <w:r>
        <w:rPr>
          <w:rFonts w:hint="eastAsia"/>
          <w:sz w:val="28"/>
          <w:szCs w:val="28"/>
        </w:rPr>
        <w:t>20+10%</w:t>
      </w:r>
      <w:r>
        <w:rPr>
          <w:rFonts w:hint="eastAsia"/>
          <w:sz w:val="28"/>
          <w:szCs w:val="28"/>
        </w:rPr>
        <w:t>×</w:t>
      </w:r>
      <w:r>
        <w:rPr>
          <w:rFonts w:hint="eastAsia"/>
          <w:sz w:val="28"/>
          <w:szCs w:val="28"/>
        </w:rPr>
        <w:t>40=17</w:t>
      </w:r>
      <w:r>
        <w:rPr>
          <w:rFonts w:hint="eastAsia"/>
          <w:sz w:val="28"/>
          <w:szCs w:val="28"/>
        </w:rPr>
        <w:t>（天）</w:t>
      </w:r>
    </w:p>
    <w:p w:rsidR="00556BEA" w:rsidRDefault="00147E70">
      <w:pPr>
        <w:numPr>
          <w:ilvl w:val="0"/>
          <w:numId w:val="3"/>
        </w:numPr>
        <w:rPr>
          <w:sz w:val="28"/>
          <w:szCs w:val="28"/>
        </w:rPr>
      </w:pPr>
      <w:r>
        <w:rPr>
          <w:rFonts w:hint="eastAsia"/>
          <w:sz w:val="28"/>
          <w:szCs w:val="28"/>
        </w:rPr>
        <w:t>应收账款的平均余额</w:t>
      </w:r>
      <w:r>
        <w:rPr>
          <w:rFonts w:hint="eastAsia"/>
          <w:sz w:val="28"/>
          <w:szCs w:val="28"/>
        </w:rPr>
        <w:t>=</w:t>
      </w:r>
      <w:r>
        <w:rPr>
          <w:rFonts w:hint="eastAsia"/>
          <w:sz w:val="28"/>
          <w:szCs w:val="28"/>
        </w:rPr>
        <w:t>日赊销额×平均收账天数</w:t>
      </w:r>
      <w:r>
        <w:rPr>
          <w:rFonts w:hint="eastAsia"/>
          <w:sz w:val="28"/>
          <w:szCs w:val="28"/>
        </w:rPr>
        <w:t>=4500/360</w:t>
      </w:r>
      <w:r>
        <w:rPr>
          <w:rFonts w:hint="eastAsia"/>
          <w:sz w:val="28"/>
          <w:szCs w:val="28"/>
        </w:rPr>
        <w:t>×</w:t>
      </w:r>
      <w:r>
        <w:rPr>
          <w:rFonts w:hint="eastAsia"/>
          <w:sz w:val="28"/>
          <w:szCs w:val="28"/>
        </w:rPr>
        <w:t>17=212.5</w:t>
      </w:r>
      <w:r>
        <w:rPr>
          <w:rFonts w:hint="eastAsia"/>
          <w:sz w:val="28"/>
          <w:szCs w:val="28"/>
        </w:rPr>
        <w:t>（万元）</w:t>
      </w:r>
    </w:p>
    <w:p w:rsidR="00556BEA" w:rsidRDefault="00147E70">
      <w:pPr>
        <w:numPr>
          <w:ilvl w:val="0"/>
          <w:numId w:val="3"/>
        </w:numPr>
        <w:rPr>
          <w:sz w:val="28"/>
          <w:szCs w:val="28"/>
        </w:rPr>
      </w:pPr>
      <w:r>
        <w:rPr>
          <w:rFonts w:hint="eastAsia"/>
          <w:sz w:val="28"/>
          <w:szCs w:val="28"/>
        </w:rPr>
        <w:t>应收账款的机会成本</w:t>
      </w:r>
      <w:r>
        <w:rPr>
          <w:rFonts w:hint="eastAsia"/>
          <w:sz w:val="28"/>
          <w:szCs w:val="28"/>
        </w:rPr>
        <w:t>=</w:t>
      </w:r>
      <w:r>
        <w:rPr>
          <w:rFonts w:hint="eastAsia"/>
          <w:sz w:val="28"/>
          <w:szCs w:val="28"/>
        </w:rPr>
        <w:t>应收账款的平均余额×变动成本率</w:t>
      </w:r>
      <w:r>
        <w:rPr>
          <w:rFonts w:hint="eastAsia"/>
          <w:sz w:val="28"/>
          <w:szCs w:val="28"/>
        </w:rPr>
        <w:lastRenderedPageBreak/>
        <w:t>×资本成本率</w:t>
      </w:r>
      <w:r>
        <w:rPr>
          <w:rFonts w:hint="eastAsia"/>
          <w:sz w:val="28"/>
          <w:szCs w:val="28"/>
        </w:rPr>
        <w:t>=212.5</w:t>
      </w:r>
      <w:r>
        <w:rPr>
          <w:rFonts w:hint="eastAsia"/>
          <w:sz w:val="28"/>
          <w:szCs w:val="28"/>
        </w:rPr>
        <w:t>×</w:t>
      </w:r>
      <w:r>
        <w:rPr>
          <w:rFonts w:hint="eastAsia"/>
          <w:sz w:val="28"/>
          <w:szCs w:val="28"/>
        </w:rPr>
        <w:t>55%</w:t>
      </w:r>
      <w:r>
        <w:rPr>
          <w:rFonts w:hint="eastAsia"/>
          <w:sz w:val="28"/>
          <w:szCs w:val="28"/>
        </w:rPr>
        <w:t>×</w:t>
      </w:r>
      <w:r>
        <w:rPr>
          <w:rFonts w:hint="eastAsia"/>
          <w:sz w:val="28"/>
          <w:szCs w:val="28"/>
        </w:rPr>
        <w:t>15%=17.53</w:t>
      </w:r>
      <w:r>
        <w:rPr>
          <w:rFonts w:hint="eastAsia"/>
          <w:sz w:val="28"/>
          <w:szCs w:val="28"/>
        </w:rPr>
        <w:t>（万元）</w:t>
      </w:r>
    </w:p>
    <w:p w:rsidR="00556BEA" w:rsidRDefault="00147E70">
      <w:pPr>
        <w:numPr>
          <w:ilvl w:val="0"/>
          <w:numId w:val="3"/>
        </w:numPr>
        <w:rPr>
          <w:sz w:val="28"/>
          <w:szCs w:val="28"/>
        </w:rPr>
      </w:pPr>
      <w:r>
        <w:rPr>
          <w:rFonts w:hint="eastAsia"/>
          <w:sz w:val="28"/>
          <w:szCs w:val="28"/>
        </w:rPr>
        <w:t>现金折扣成本</w:t>
      </w:r>
      <w:r>
        <w:rPr>
          <w:rFonts w:hint="eastAsia"/>
          <w:sz w:val="28"/>
          <w:szCs w:val="28"/>
        </w:rPr>
        <w:t>=4500</w:t>
      </w:r>
      <w:r>
        <w:rPr>
          <w:rFonts w:hint="eastAsia"/>
          <w:sz w:val="28"/>
          <w:szCs w:val="28"/>
        </w:rPr>
        <w:t>×</w:t>
      </w:r>
      <w:r>
        <w:rPr>
          <w:rFonts w:hint="eastAsia"/>
          <w:sz w:val="28"/>
          <w:szCs w:val="28"/>
        </w:rPr>
        <w:t>50%</w:t>
      </w:r>
      <w:r>
        <w:rPr>
          <w:rFonts w:hint="eastAsia"/>
          <w:sz w:val="28"/>
          <w:szCs w:val="28"/>
        </w:rPr>
        <w:t>×</w:t>
      </w:r>
      <w:r>
        <w:rPr>
          <w:rFonts w:hint="eastAsia"/>
          <w:sz w:val="28"/>
          <w:szCs w:val="28"/>
        </w:rPr>
        <w:t>2%+4500</w:t>
      </w:r>
      <w:r>
        <w:rPr>
          <w:rFonts w:hint="eastAsia"/>
          <w:sz w:val="28"/>
          <w:szCs w:val="28"/>
        </w:rPr>
        <w:t>×</w:t>
      </w:r>
      <w:r>
        <w:rPr>
          <w:rFonts w:hint="eastAsia"/>
          <w:sz w:val="28"/>
          <w:szCs w:val="28"/>
        </w:rPr>
        <w:t>40%</w:t>
      </w:r>
      <w:r>
        <w:rPr>
          <w:rFonts w:hint="eastAsia"/>
          <w:sz w:val="28"/>
          <w:szCs w:val="28"/>
        </w:rPr>
        <w:t>×</w:t>
      </w:r>
      <w:r>
        <w:rPr>
          <w:rFonts w:hint="eastAsia"/>
          <w:sz w:val="28"/>
          <w:szCs w:val="28"/>
        </w:rPr>
        <w:t>1%=63</w:t>
      </w:r>
      <w:r>
        <w:rPr>
          <w:rFonts w:hint="eastAsia"/>
          <w:sz w:val="28"/>
          <w:szCs w:val="28"/>
        </w:rPr>
        <w:t>（万元）</w:t>
      </w:r>
    </w:p>
    <w:p w:rsidR="00556BEA" w:rsidRDefault="00556BEA">
      <w:pPr>
        <w:rPr>
          <w:rFonts w:asciiTheme="minorEastAsia" w:hAnsiTheme="minorEastAsia" w:cstheme="minorEastAsia"/>
          <w:sz w:val="28"/>
          <w:szCs w:val="28"/>
        </w:rPr>
      </w:pPr>
    </w:p>
    <w:p w:rsidR="00556BEA" w:rsidRDefault="00147E70" w:rsidP="00871658">
      <w:pPr>
        <w:ind w:firstLine="540"/>
        <w:rPr>
          <w:sz w:val="28"/>
          <w:szCs w:val="28"/>
        </w:rPr>
      </w:pPr>
      <w:r>
        <w:rPr>
          <w:rFonts w:asciiTheme="minorEastAsia" w:hAnsiTheme="minorEastAsia" w:cstheme="minorEastAsia" w:hint="eastAsia"/>
          <w:sz w:val="28"/>
          <w:szCs w:val="28"/>
        </w:rPr>
        <w:t>4.</w:t>
      </w:r>
      <w:r w:rsidR="00871658">
        <w:rPr>
          <w:sz w:val="28"/>
          <w:szCs w:val="28"/>
        </w:rPr>
        <w:t xml:space="preserve"> </w:t>
      </w:r>
    </w:p>
    <w:p w:rsidR="00556BEA" w:rsidRDefault="00871658">
      <w:pPr>
        <w:rPr>
          <w:sz w:val="28"/>
          <w:szCs w:val="28"/>
        </w:rPr>
      </w:pPr>
      <w:r>
        <w:rPr>
          <w:rFonts w:hint="eastAsia"/>
          <w:sz w:val="28"/>
          <w:szCs w:val="28"/>
        </w:rPr>
        <w:t xml:space="preserve">   </w:t>
      </w:r>
      <w:r w:rsidR="00147E70">
        <w:rPr>
          <w:rFonts w:hint="eastAsia"/>
          <w:sz w:val="28"/>
          <w:szCs w:val="28"/>
        </w:rPr>
        <w:t>【答案】</w:t>
      </w:r>
    </w:p>
    <w:p w:rsidR="00556BEA" w:rsidRDefault="00147E70">
      <w:pPr>
        <w:numPr>
          <w:ilvl w:val="0"/>
          <w:numId w:val="5"/>
        </w:numPr>
        <w:rPr>
          <w:sz w:val="28"/>
          <w:szCs w:val="28"/>
        </w:rPr>
      </w:pPr>
      <w:r>
        <w:rPr>
          <w:rFonts w:hint="eastAsia"/>
          <w:sz w:val="28"/>
          <w:szCs w:val="28"/>
        </w:rPr>
        <w:t>假设采取分公司形式设立销售代表处，则其</w:t>
      </w:r>
      <w:proofErr w:type="gramStart"/>
      <w:r>
        <w:rPr>
          <w:rFonts w:hint="eastAsia"/>
          <w:sz w:val="28"/>
          <w:szCs w:val="28"/>
        </w:rPr>
        <w:t>不</w:t>
      </w:r>
      <w:proofErr w:type="gramEnd"/>
      <w:r>
        <w:rPr>
          <w:rFonts w:hint="eastAsia"/>
          <w:sz w:val="28"/>
          <w:szCs w:val="28"/>
        </w:rPr>
        <w:t>剧本独立纳税人条件，企业所得税额需要汇总到公司总部集中纳税。</w:t>
      </w:r>
    </w:p>
    <w:p w:rsidR="00556BEA" w:rsidRDefault="00147E70">
      <w:pPr>
        <w:ind w:left="1260"/>
        <w:rPr>
          <w:sz w:val="28"/>
          <w:szCs w:val="28"/>
        </w:rPr>
      </w:pPr>
      <w:r>
        <w:rPr>
          <w:rFonts w:hint="eastAsia"/>
          <w:sz w:val="28"/>
          <w:szCs w:val="28"/>
        </w:rPr>
        <w:t>2016</w:t>
      </w:r>
      <w:r>
        <w:rPr>
          <w:rFonts w:hint="eastAsia"/>
          <w:sz w:val="28"/>
          <w:szCs w:val="28"/>
        </w:rPr>
        <w:t>年公司应缴纳企业所得税</w:t>
      </w:r>
      <w:r>
        <w:rPr>
          <w:rFonts w:hint="eastAsia"/>
          <w:sz w:val="28"/>
          <w:szCs w:val="28"/>
        </w:rPr>
        <w:t>=</w:t>
      </w:r>
      <w:r>
        <w:rPr>
          <w:rFonts w:hint="eastAsia"/>
          <w:sz w:val="28"/>
          <w:szCs w:val="28"/>
        </w:rPr>
        <w:t>（</w:t>
      </w:r>
      <w:r>
        <w:rPr>
          <w:rFonts w:hint="eastAsia"/>
          <w:sz w:val="28"/>
          <w:szCs w:val="28"/>
        </w:rPr>
        <w:t>600-200</w:t>
      </w:r>
      <w:r>
        <w:rPr>
          <w:rFonts w:hint="eastAsia"/>
          <w:sz w:val="28"/>
          <w:szCs w:val="28"/>
        </w:rPr>
        <w:t>）×</w:t>
      </w:r>
      <w:r>
        <w:rPr>
          <w:rFonts w:hint="eastAsia"/>
          <w:sz w:val="28"/>
          <w:szCs w:val="28"/>
        </w:rPr>
        <w:t>25%=100</w:t>
      </w:r>
      <w:r>
        <w:rPr>
          <w:rFonts w:hint="eastAsia"/>
          <w:sz w:val="28"/>
          <w:szCs w:val="28"/>
        </w:rPr>
        <w:t>（万元）</w:t>
      </w:r>
    </w:p>
    <w:p w:rsidR="00556BEA" w:rsidRDefault="00147E70">
      <w:pPr>
        <w:ind w:left="1260"/>
        <w:rPr>
          <w:sz w:val="28"/>
          <w:szCs w:val="28"/>
        </w:rPr>
      </w:pPr>
      <w:r>
        <w:rPr>
          <w:rFonts w:hint="eastAsia"/>
          <w:sz w:val="28"/>
          <w:szCs w:val="28"/>
        </w:rPr>
        <w:t>2017</w:t>
      </w:r>
      <w:r>
        <w:rPr>
          <w:rFonts w:hint="eastAsia"/>
          <w:sz w:val="28"/>
          <w:szCs w:val="28"/>
        </w:rPr>
        <w:t>年公司应缴纳所得税</w:t>
      </w:r>
      <w:r>
        <w:rPr>
          <w:rFonts w:hint="eastAsia"/>
          <w:sz w:val="28"/>
          <w:szCs w:val="28"/>
        </w:rPr>
        <w:t>=</w:t>
      </w:r>
      <w:r>
        <w:rPr>
          <w:rFonts w:hint="eastAsia"/>
          <w:sz w:val="28"/>
          <w:szCs w:val="28"/>
        </w:rPr>
        <w:t>（</w:t>
      </w:r>
      <w:r>
        <w:rPr>
          <w:rFonts w:hint="eastAsia"/>
          <w:sz w:val="28"/>
          <w:szCs w:val="28"/>
        </w:rPr>
        <w:t>600+300</w:t>
      </w:r>
      <w:r>
        <w:rPr>
          <w:rFonts w:hint="eastAsia"/>
          <w:sz w:val="28"/>
          <w:szCs w:val="28"/>
        </w:rPr>
        <w:t>）×</w:t>
      </w:r>
      <w:r>
        <w:rPr>
          <w:rFonts w:hint="eastAsia"/>
          <w:sz w:val="28"/>
          <w:szCs w:val="28"/>
        </w:rPr>
        <w:t>25%=225</w:t>
      </w:r>
      <w:r>
        <w:rPr>
          <w:rFonts w:hint="eastAsia"/>
          <w:sz w:val="28"/>
          <w:szCs w:val="28"/>
        </w:rPr>
        <w:t>（万元）</w:t>
      </w:r>
    </w:p>
    <w:p w:rsidR="00556BEA" w:rsidRDefault="00147E70">
      <w:pPr>
        <w:ind w:left="1260"/>
        <w:rPr>
          <w:sz w:val="28"/>
          <w:szCs w:val="28"/>
        </w:rPr>
      </w:pPr>
      <w:r>
        <w:rPr>
          <w:rFonts w:hint="eastAsia"/>
          <w:sz w:val="28"/>
          <w:szCs w:val="28"/>
        </w:rPr>
        <w:t>两年共计缴纳企业所得税</w:t>
      </w:r>
      <w:r>
        <w:rPr>
          <w:rFonts w:hint="eastAsia"/>
          <w:sz w:val="28"/>
          <w:szCs w:val="28"/>
        </w:rPr>
        <w:t>325</w:t>
      </w:r>
      <w:r>
        <w:rPr>
          <w:rFonts w:hint="eastAsia"/>
          <w:sz w:val="28"/>
          <w:szCs w:val="28"/>
        </w:rPr>
        <w:t>万元。</w:t>
      </w:r>
    </w:p>
    <w:p w:rsidR="00556BEA" w:rsidRDefault="00147E70">
      <w:pPr>
        <w:numPr>
          <w:ilvl w:val="0"/>
          <w:numId w:val="5"/>
        </w:numPr>
        <w:rPr>
          <w:sz w:val="28"/>
          <w:szCs w:val="28"/>
        </w:rPr>
      </w:pPr>
      <w:r>
        <w:rPr>
          <w:rFonts w:hint="eastAsia"/>
          <w:sz w:val="28"/>
          <w:szCs w:val="28"/>
        </w:rPr>
        <w:t>假设采取子公司形式设立销售代表处：子公司具备独立纳</w:t>
      </w:r>
    </w:p>
    <w:p w:rsidR="00556BEA" w:rsidRDefault="00147E70">
      <w:pPr>
        <w:ind w:left="540"/>
        <w:rPr>
          <w:sz w:val="28"/>
          <w:szCs w:val="28"/>
        </w:rPr>
      </w:pPr>
      <w:r>
        <w:rPr>
          <w:rFonts w:hint="eastAsia"/>
          <w:sz w:val="28"/>
          <w:szCs w:val="28"/>
        </w:rPr>
        <w:t>税人条件，应自行申报缴纳企业所得税。</w:t>
      </w:r>
    </w:p>
    <w:p w:rsidR="00556BEA" w:rsidRDefault="00147E70">
      <w:pPr>
        <w:ind w:left="540" w:firstLine="540"/>
        <w:rPr>
          <w:sz w:val="28"/>
          <w:szCs w:val="28"/>
        </w:rPr>
      </w:pPr>
      <w:r>
        <w:rPr>
          <w:rFonts w:hint="eastAsia"/>
          <w:sz w:val="28"/>
          <w:szCs w:val="28"/>
        </w:rPr>
        <w:t>则</w:t>
      </w:r>
      <w:r>
        <w:rPr>
          <w:rFonts w:hint="eastAsia"/>
          <w:sz w:val="28"/>
          <w:szCs w:val="28"/>
        </w:rPr>
        <w:t>2016</w:t>
      </w:r>
      <w:r>
        <w:rPr>
          <w:rFonts w:hint="eastAsia"/>
          <w:sz w:val="28"/>
          <w:szCs w:val="28"/>
        </w:rPr>
        <w:t>年总部应缴纳企业所得税</w:t>
      </w:r>
      <w:r>
        <w:rPr>
          <w:rFonts w:hint="eastAsia"/>
          <w:sz w:val="28"/>
          <w:szCs w:val="28"/>
        </w:rPr>
        <w:t>=600</w:t>
      </w:r>
      <w:r>
        <w:rPr>
          <w:rFonts w:hint="eastAsia"/>
          <w:sz w:val="28"/>
          <w:szCs w:val="28"/>
        </w:rPr>
        <w:t>×</w:t>
      </w:r>
      <w:r>
        <w:rPr>
          <w:rFonts w:hint="eastAsia"/>
          <w:sz w:val="28"/>
          <w:szCs w:val="28"/>
        </w:rPr>
        <w:t>25%=150</w:t>
      </w:r>
      <w:r>
        <w:rPr>
          <w:rFonts w:hint="eastAsia"/>
          <w:sz w:val="28"/>
          <w:szCs w:val="28"/>
        </w:rPr>
        <w:t>万元，子公司应缴纳企业所得税为零。</w:t>
      </w:r>
    </w:p>
    <w:p w:rsidR="00556BEA" w:rsidRDefault="00147E70">
      <w:pPr>
        <w:ind w:left="540" w:firstLine="540"/>
        <w:rPr>
          <w:sz w:val="28"/>
          <w:szCs w:val="28"/>
        </w:rPr>
      </w:pPr>
      <w:r>
        <w:rPr>
          <w:rFonts w:hint="eastAsia"/>
          <w:sz w:val="28"/>
          <w:szCs w:val="28"/>
        </w:rPr>
        <w:t>2017</w:t>
      </w:r>
      <w:r>
        <w:rPr>
          <w:rFonts w:hint="eastAsia"/>
          <w:sz w:val="28"/>
          <w:szCs w:val="28"/>
        </w:rPr>
        <w:t>年总部应缴纳企业所得税</w:t>
      </w:r>
      <w:r>
        <w:rPr>
          <w:rFonts w:hint="eastAsia"/>
          <w:sz w:val="28"/>
          <w:szCs w:val="28"/>
        </w:rPr>
        <w:t>=600</w:t>
      </w:r>
      <w:r>
        <w:rPr>
          <w:rFonts w:hint="eastAsia"/>
          <w:sz w:val="28"/>
          <w:szCs w:val="28"/>
        </w:rPr>
        <w:t>×</w:t>
      </w:r>
      <w:r>
        <w:rPr>
          <w:rFonts w:hint="eastAsia"/>
          <w:sz w:val="28"/>
          <w:szCs w:val="28"/>
        </w:rPr>
        <w:t>25%=150</w:t>
      </w:r>
      <w:r>
        <w:rPr>
          <w:rFonts w:hint="eastAsia"/>
          <w:sz w:val="28"/>
          <w:szCs w:val="28"/>
        </w:rPr>
        <w:t>万元，自</w:t>
      </w:r>
      <w:proofErr w:type="gramStart"/>
      <w:r>
        <w:rPr>
          <w:rFonts w:hint="eastAsia"/>
          <w:sz w:val="28"/>
          <w:szCs w:val="28"/>
        </w:rPr>
        <w:t>耦</w:t>
      </w:r>
      <w:proofErr w:type="gramEnd"/>
      <w:r>
        <w:rPr>
          <w:rFonts w:hint="eastAsia"/>
          <w:sz w:val="28"/>
          <w:szCs w:val="28"/>
        </w:rPr>
        <w:t>公司应缴纳企业所得税</w:t>
      </w:r>
      <w:r>
        <w:rPr>
          <w:rFonts w:hint="eastAsia"/>
          <w:sz w:val="28"/>
          <w:szCs w:val="28"/>
        </w:rPr>
        <w:t>=</w:t>
      </w:r>
      <w:r>
        <w:rPr>
          <w:rFonts w:hint="eastAsia"/>
          <w:sz w:val="28"/>
          <w:szCs w:val="28"/>
        </w:rPr>
        <w:t>（</w:t>
      </w:r>
      <w:r>
        <w:rPr>
          <w:rFonts w:hint="eastAsia"/>
          <w:sz w:val="28"/>
          <w:szCs w:val="28"/>
        </w:rPr>
        <w:t>300-200</w:t>
      </w:r>
      <w:r>
        <w:rPr>
          <w:rFonts w:hint="eastAsia"/>
          <w:sz w:val="28"/>
          <w:szCs w:val="28"/>
        </w:rPr>
        <w:t>）×</w:t>
      </w:r>
      <w:r>
        <w:rPr>
          <w:rFonts w:hint="eastAsia"/>
          <w:sz w:val="28"/>
          <w:szCs w:val="28"/>
        </w:rPr>
        <w:t>25%=25</w:t>
      </w:r>
      <w:r>
        <w:rPr>
          <w:rFonts w:hint="eastAsia"/>
          <w:sz w:val="28"/>
          <w:szCs w:val="28"/>
        </w:rPr>
        <w:t>万元。</w:t>
      </w:r>
    </w:p>
    <w:p w:rsidR="00556BEA" w:rsidRDefault="00147E70">
      <w:pPr>
        <w:ind w:left="540" w:firstLine="540"/>
        <w:rPr>
          <w:sz w:val="28"/>
          <w:szCs w:val="28"/>
        </w:rPr>
      </w:pPr>
      <w:r>
        <w:rPr>
          <w:rFonts w:hint="eastAsia"/>
          <w:sz w:val="28"/>
          <w:szCs w:val="28"/>
        </w:rPr>
        <w:t>两年共计缴纳企业所得税</w:t>
      </w:r>
      <w:r>
        <w:rPr>
          <w:rFonts w:hint="eastAsia"/>
          <w:sz w:val="28"/>
          <w:szCs w:val="28"/>
        </w:rPr>
        <w:t>150+0+150+25=325</w:t>
      </w:r>
      <w:r>
        <w:rPr>
          <w:rFonts w:hint="eastAsia"/>
          <w:sz w:val="28"/>
          <w:szCs w:val="28"/>
        </w:rPr>
        <w:t>万元。</w:t>
      </w:r>
    </w:p>
    <w:p w:rsidR="00556BEA" w:rsidRDefault="00147E70">
      <w:pPr>
        <w:rPr>
          <w:rFonts w:asciiTheme="minorEastAsia" w:hAnsiTheme="minorEastAsia" w:cstheme="minorEastAsia"/>
          <w:sz w:val="28"/>
          <w:szCs w:val="28"/>
        </w:rPr>
      </w:pPr>
      <w:r>
        <w:rPr>
          <w:rFonts w:hint="eastAsia"/>
          <w:sz w:val="28"/>
          <w:szCs w:val="28"/>
        </w:rPr>
        <w:t xml:space="preserve">  </w:t>
      </w:r>
      <w:r>
        <w:rPr>
          <w:rFonts w:hint="eastAsia"/>
          <w:sz w:val="28"/>
          <w:szCs w:val="28"/>
        </w:rPr>
        <w:t>（</w:t>
      </w:r>
      <w:r>
        <w:rPr>
          <w:rFonts w:hint="eastAsia"/>
          <w:sz w:val="28"/>
          <w:szCs w:val="28"/>
        </w:rPr>
        <w:t>3</w:t>
      </w:r>
      <w:r>
        <w:rPr>
          <w:rFonts w:hint="eastAsia"/>
          <w:sz w:val="28"/>
          <w:szCs w:val="28"/>
        </w:rPr>
        <w:t>）虽然无论采取何种分支机构设置方式，两年缴纳的企业所得税总额均为</w:t>
      </w:r>
      <w:r>
        <w:rPr>
          <w:rFonts w:hint="eastAsia"/>
          <w:sz w:val="28"/>
          <w:szCs w:val="28"/>
        </w:rPr>
        <w:t>325</w:t>
      </w:r>
      <w:r>
        <w:rPr>
          <w:rFonts w:hint="eastAsia"/>
          <w:sz w:val="28"/>
          <w:szCs w:val="28"/>
        </w:rPr>
        <w:t>万元，但是采取分公司形式时，第一年纳税</w:t>
      </w:r>
      <w:r>
        <w:rPr>
          <w:rFonts w:hint="eastAsia"/>
          <w:sz w:val="28"/>
          <w:szCs w:val="28"/>
        </w:rPr>
        <w:t>100</w:t>
      </w:r>
      <w:r>
        <w:rPr>
          <w:rFonts w:hint="eastAsia"/>
          <w:sz w:val="28"/>
          <w:szCs w:val="28"/>
        </w:rPr>
        <w:t>万元相比，第二年纳税</w:t>
      </w:r>
      <w:r>
        <w:rPr>
          <w:rFonts w:hint="eastAsia"/>
          <w:sz w:val="28"/>
          <w:szCs w:val="28"/>
        </w:rPr>
        <w:t>225</w:t>
      </w:r>
      <w:r>
        <w:rPr>
          <w:rFonts w:hint="eastAsia"/>
          <w:sz w:val="28"/>
          <w:szCs w:val="28"/>
        </w:rPr>
        <w:t>万元，与采取子公司形式下第一年纳税</w:t>
      </w:r>
      <w:r>
        <w:rPr>
          <w:rFonts w:hint="eastAsia"/>
          <w:sz w:val="28"/>
          <w:szCs w:val="28"/>
        </w:rPr>
        <w:t>150</w:t>
      </w:r>
      <w:r>
        <w:rPr>
          <w:rFonts w:hint="eastAsia"/>
          <w:sz w:val="28"/>
          <w:szCs w:val="28"/>
        </w:rPr>
        <w:t>万元，第二年纳税</w:t>
      </w:r>
      <w:r>
        <w:rPr>
          <w:rFonts w:hint="eastAsia"/>
          <w:sz w:val="28"/>
          <w:szCs w:val="28"/>
        </w:rPr>
        <w:t>175</w:t>
      </w:r>
      <w:r>
        <w:rPr>
          <w:rFonts w:hint="eastAsia"/>
          <w:sz w:val="28"/>
          <w:szCs w:val="28"/>
        </w:rPr>
        <w:t>万元相比，从考虑货币时间价值的角度来看，采</w:t>
      </w:r>
      <w:r>
        <w:rPr>
          <w:rFonts w:hint="eastAsia"/>
          <w:sz w:val="28"/>
          <w:szCs w:val="28"/>
        </w:rPr>
        <w:lastRenderedPageBreak/>
        <w:t>取设立分公司形式对企业更有利。</w:t>
      </w:r>
    </w:p>
    <w:p w:rsidR="00556BEA" w:rsidRDefault="00147E70">
      <w:pPr>
        <w:ind w:firstLine="48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556BEA" w:rsidRDefault="00147E70">
      <w:pPr>
        <w:rPr>
          <w:rFonts w:asciiTheme="minorEastAsia" w:hAnsiTheme="minorEastAsia" w:cstheme="minorEastAsia"/>
          <w:sz w:val="28"/>
          <w:szCs w:val="28"/>
        </w:rPr>
      </w:pPr>
      <w:r>
        <w:rPr>
          <w:rFonts w:asciiTheme="minorEastAsia" w:hAnsiTheme="minorEastAsia" w:cstheme="minorEastAsia" w:hint="eastAsia"/>
          <w:sz w:val="28"/>
          <w:szCs w:val="28"/>
        </w:rPr>
        <w:t>五、综合题</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w:t>
      </w:r>
      <w:r w:rsidR="00871658">
        <w:rPr>
          <w:rFonts w:asciiTheme="minorEastAsia" w:eastAsiaTheme="minorEastAsia" w:hAnsiTheme="minorEastAsia" w:cstheme="minorEastAsia"/>
          <w:kern w:val="2"/>
          <w:sz w:val="28"/>
          <w:szCs w:val="28"/>
        </w:rPr>
        <w:t xml:space="preserve"> </w:t>
      </w:r>
      <w:r>
        <w:rPr>
          <w:rFonts w:asciiTheme="minorEastAsia" w:eastAsiaTheme="minorEastAsia" w:hAnsiTheme="minorEastAsia" w:cstheme="minorEastAsia" w:hint="eastAsia"/>
          <w:kern w:val="2"/>
          <w:sz w:val="28"/>
          <w:szCs w:val="28"/>
        </w:rPr>
        <w:t>【答案】</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(1)单位变动资金(b)=(5100-4140)/(38000-26000)=0.08</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不变资金(a)=4140-26000×0.08=2060(万元)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现金预测模型：y=2060+0.08x</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2012年现金需要量=2060+0.08×37500×(1-20%)=4460(万元)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(2)2012年存货资金需要量=37500×(1-20%)×40%=12000(万元)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2012年应付账款需要量=37500×(1-20%)×20%=6000(万元)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(3)固定资产账面净值=20000-8000-600=11400(万元)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在建工程期末余额=10000万元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(4)2012年销售净利率=(3000/37500)×(1-5%)=7.6%</w:t>
      </w:r>
    </w:p>
    <w:p w:rsidR="00871658"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2012年留存收益增加额=37500×(1-20%)×7.6%×(1-50%)</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=1140(万元)</w:t>
      </w:r>
    </w:p>
    <w:p w:rsidR="00871658"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(5)</w:t>
      </w:r>
    </w:p>
    <w:p w:rsidR="00556BEA" w:rsidRDefault="0087165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w:t>
      </w:r>
      <w:r w:rsidR="00147E70">
        <w:rPr>
          <w:rFonts w:asciiTheme="minorEastAsia" w:eastAsiaTheme="minorEastAsia" w:hAnsiTheme="minorEastAsia" w:cstheme="minorEastAsia" w:hint="eastAsia"/>
          <w:kern w:val="2"/>
          <w:sz w:val="28"/>
          <w:szCs w:val="28"/>
        </w:rPr>
        <w:t>①</w:t>
      </w:r>
      <w:proofErr w:type="gramStart"/>
      <w:r w:rsidR="00147E70">
        <w:rPr>
          <w:rFonts w:asciiTheme="minorEastAsia" w:eastAsiaTheme="minorEastAsia" w:hAnsiTheme="minorEastAsia" w:cstheme="minorEastAsia" w:hint="eastAsia"/>
          <w:kern w:val="2"/>
          <w:sz w:val="28"/>
          <w:szCs w:val="28"/>
        </w:rPr>
        <w:t>丁项目</w:t>
      </w:r>
      <w:proofErr w:type="gramEnd"/>
      <w:r w:rsidR="00147E70">
        <w:rPr>
          <w:rFonts w:asciiTheme="minorEastAsia" w:eastAsiaTheme="minorEastAsia" w:hAnsiTheme="minorEastAsia" w:cstheme="minorEastAsia" w:hint="eastAsia"/>
          <w:kern w:val="2"/>
          <w:sz w:val="28"/>
          <w:szCs w:val="28"/>
        </w:rPr>
        <w:t>各年净现金流量：</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NCF</w:t>
      </w:r>
      <w:r w:rsidRPr="00AF6E68">
        <w:rPr>
          <w:rFonts w:asciiTheme="minorEastAsia" w:eastAsiaTheme="minorEastAsia" w:hAnsiTheme="minorEastAsia" w:cstheme="minorEastAsia" w:hint="eastAsia"/>
          <w:kern w:val="2"/>
          <w:sz w:val="28"/>
          <w:szCs w:val="28"/>
          <w:vertAlign w:val="subscript"/>
        </w:rPr>
        <w:t>0</w:t>
      </w:r>
      <w:r>
        <w:rPr>
          <w:rFonts w:asciiTheme="minorEastAsia" w:eastAsiaTheme="minorEastAsia" w:hAnsiTheme="minorEastAsia" w:cstheme="minorEastAsia" w:hint="eastAsia"/>
          <w:kern w:val="2"/>
          <w:sz w:val="28"/>
          <w:szCs w:val="28"/>
        </w:rPr>
        <w:t>=-10000万元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NCF</w:t>
      </w:r>
      <w:r w:rsidRPr="00AF6E68">
        <w:rPr>
          <w:rFonts w:asciiTheme="minorEastAsia" w:eastAsiaTheme="minorEastAsia" w:hAnsiTheme="minorEastAsia" w:cstheme="minorEastAsia" w:hint="eastAsia"/>
          <w:kern w:val="2"/>
          <w:sz w:val="28"/>
          <w:szCs w:val="28"/>
          <w:vertAlign w:val="subscript"/>
        </w:rPr>
        <w:t>1</w:t>
      </w:r>
      <w:r>
        <w:rPr>
          <w:rFonts w:asciiTheme="minorEastAsia" w:eastAsiaTheme="minorEastAsia" w:hAnsiTheme="minorEastAsia" w:cstheme="minorEastAsia" w:hint="eastAsia"/>
          <w:kern w:val="2"/>
          <w:sz w:val="28"/>
          <w:szCs w:val="28"/>
        </w:rPr>
        <w:t>=-5000万元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NCF</w:t>
      </w:r>
      <w:r w:rsidRPr="00AF6E68">
        <w:rPr>
          <w:rFonts w:asciiTheme="minorEastAsia" w:eastAsiaTheme="minorEastAsia" w:hAnsiTheme="minorEastAsia" w:cstheme="minorEastAsia" w:hint="eastAsia"/>
          <w:kern w:val="2"/>
          <w:sz w:val="28"/>
          <w:szCs w:val="28"/>
          <w:vertAlign w:val="subscript"/>
        </w:rPr>
        <w:t>2</w:t>
      </w:r>
      <w:r>
        <w:rPr>
          <w:rFonts w:asciiTheme="minorEastAsia" w:eastAsiaTheme="minorEastAsia" w:hAnsiTheme="minorEastAsia" w:cstheme="minorEastAsia" w:hint="eastAsia"/>
          <w:kern w:val="2"/>
          <w:sz w:val="28"/>
          <w:szCs w:val="28"/>
        </w:rPr>
        <w:t>=0</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NCF</w:t>
      </w:r>
      <w:r w:rsidRPr="00AF6E68">
        <w:rPr>
          <w:rFonts w:asciiTheme="minorEastAsia" w:eastAsiaTheme="minorEastAsia" w:hAnsiTheme="minorEastAsia" w:cstheme="minorEastAsia" w:hint="eastAsia"/>
          <w:kern w:val="2"/>
          <w:sz w:val="28"/>
          <w:szCs w:val="28"/>
          <w:vertAlign w:val="subscript"/>
        </w:rPr>
        <w:t>3~11</w:t>
      </w:r>
      <w:r>
        <w:rPr>
          <w:rFonts w:asciiTheme="minorEastAsia" w:eastAsiaTheme="minorEastAsia" w:hAnsiTheme="minorEastAsia" w:cstheme="minorEastAsia" w:hint="eastAsia"/>
          <w:kern w:val="2"/>
          <w:sz w:val="28"/>
          <w:szCs w:val="28"/>
        </w:rPr>
        <w:t>=4000万元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NCF</w:t>
      </w:r>
      <w:r w:rsidRPr="00AF6E68">
        <w:rPr>
          <w:rFonts w:asciiTheme="minorEastAsia" w:eastAsiaTheme="minorEastAsia" w:hAnsiTheme="minorEastAsia" w:cstheme="minorEastAsia" w:hint="eastAsia"/>
          <w:kern w:val="2"/>
          <w:sz w:val="28"/>
          <w:szCs w:val="28"/>
          <w:vertAlign w:val="subscript"/>
        </w:rPr>
        <w:t>12</w:t>
      </w:r>
      <w:r>
        <w:rPr>
          <w:rFonts w:asciiTheme="minorEastAsia" w:eastAsiaTheme="minorEastAsia" w:hAnsiTheme="minorEastAsia" w:cstheme="minorEastAsia" w:hint="eastAsia"/>
          <w:kern w:val="2"/>
          <w:sz w:val="28"/>
          <w:szCs w:val="28"/>
        </w:rPr>
        <w:t>=4000+750=4750(万元)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lastRenderedPageBreak/>
        <w:t xml:space="preserve">　　包括建设期的静态投资回收期=2+(10000+5000)/4000=5.75(年)</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②项目净现值=-10000-5000×(P/F,10%,1)+4000×(P/A,10%.10)×(P/F,10%,2)+750×(P/F,10%,12)=-10000-5000×0.9091+4000×6.1446×0.8264+750×0.3186=6005.04(万元)</w:t>
      </w:r>
    </w:p>
    <w:p w:rsidR="00556BEA" w:rsidRDefault="00147E70">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 xml:space="preserve">　　③由于项目净现值大于零，包括建设期的静态投资回收期5.75年小于项目计算器的一半12/2=6，因此该项目完全具备财务可行性。</w:t>
      </w:r>
    </w:p>
    <w:p w:rsidR="0087295B" w:rsidRDefault="00147E70" w:rsidP="00AF6E6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(6)债券资本成本=9%×(1-25%)/(1-2%)=6.89%</w:t>
      </w:r>
    </w:p>
    <w:p w:rsidR="00AF6E68" w:rsidRDefault="00AF6E68" w:rsidP="00AF6E68">
      <w:pPr>
        <w:pStyle w:val="a6"/>
        <w:spacing w:before="0" w:beforeAutospacing="0" w:after="0" w:afterAutospacing="0" w:line="360" w:lineRule="auto"/>
        <w:rPr>
          <w:rFonts w:asciiTheme="minorEastAsia" w:eastAsiaTheme="minorEastAsia" w:hAnsiTheme="minorEastAsia" w:cstheme="minorEastAsia"/>
          <w:kern w:val="2"/>
          <w:sz w:val="28"/>
          <w:szCs w:val="28"/>
        </w:rPr>
      </w:pPr>
    </w:p>
    <w:p w:rsidR="0087295B" w:rsidRPr="00AF6E68" w:rsidRDefault="00AF6E68" w:rsidP="00AF6E68">
      <w:pPr>
        <w:pStyle w:val="a6"/>
        <w:spacing w:before="0" w:beforeAutospacing="0" w:after="0" w:afterAutospacing="0" w:line="360" w:lineRule="auto"/>
        <w:rPr>
          <w:rFonts w:asciiTheme="minorEastAsia" w:eastAsiaTheme="minorEastAsia" w:hAnsiTheme="minorEastAsia" w:cstheme="minorEastAsia"/>
          <w:kern w:val="2"/>
          <w:sz w:val="28"/>
          <w:szCs w:val="28"/>
        </w:rPr>
      </w:pPr>
      <w:r>
        <w:rPr>
          <w:rFonts w:asciiTheme="minorEastAsia" w:eastAsiaTheme="minorEastAsia" w:hAnsiTheme="minorEastAsia" w:cstheme="minorEastAsia" w:hint="eastAsia"/>
          <w:kern w:val="2"/>
          <w:sz w:val="28"/>
          <w:szCs w:val="28"/>
        </w:rPr>
        <w:t>2.</w:t>
      </w:r>
      <w:r w:rsidR="0087295B" w:rsidRPr="0087295B">
        <w:rPr>
          <w:rFonts w:hint="eastAsia"/>
          <w:sz w:val="28"/>
          <w:szCs w:val="28"/>
        </w:rPr>
        <w:t>【答案】</w:t>
      </w:r>
    </w:p>
    <w:p w:rsidR="0087295B" w:rsidRPr="0087295B" w:rsidRDefault="0087295B" w:rsidP="0087295B">
      <w:pPr>
        <w:pStyle w:val="Style2"/>
        <w:ind w:firstLineChars="0" w:firstLine="0"/>
        <w:jc w:val="left"/>
        <w:rPr>
          <w:sz w:val="28"/>
          <w:szCs w:val="28"/>
        </w:rPr>
      </w:pPr>
      <w:r w:rsidRPr="0087295B">
        <w:rPr>
          <w:rFonts w:hint="eastAsia"/>
          <w:sz w:val="28"/>
          <w:szCs w:val="28"/>
        </w:rPr>
        <w:t>（</w:t>
      </w:r>
      <w:r w:rsidRPr="0087295B">
        <w:rPr>
          <w:rFonts w:hint="eastAsia"/>
          <w:sz w:val="28"/>
          <w:szCs w:val="28"/>
        </w:rPr>
        <w:t>1</w:t>
      </w:r>
      <w:r w:rsidRPr="0087295B">
        <w:rPr>
          <w:rFonts w:hint="eastAsia"/>
          <w:sz w:val="28"/>
          <w:szCs w:val="28"/>
        </w:rPr>
        <w:t>）单位变动资金（</w:t>
      </w:r>
      <w:r w:rsidRPr="0087295B">
        <w:rPr>
          <w:rFonts w:hint="eastAsia"/>
          <w:sz w:val="28"/>
          <w:szCs w:val="28"/>
        </w:rPr>
        <w:t>b</w:t>
      </w:r>
      <w:r w:rsidRPr="0087295B">
        <w:rPr>
          <w:rFonts w:hint="eastAsia"/>
          <w:sz w:val="28"/>
          <w:szCs w:val="28"/>
        </w:rPr>
        <w:t>）</w:t>
      </w:r>
      <w:r w:rsidRPr="0087295B">
        <w:rPr>
          <w:rFonts w:hint="eastAsia"/>
          <w:sz w:val="28"/>
          <w:szCs w:val="28"/>
        </w:rPr>
        <w:t>=</w:t>
      </w:r>
      <w:r w:rsidRPr="0087295B">
        <w:rPr>
          <w:rFonts w:hint="eastAsia"/>
          <w:sz w:val="28"/>
          <w:szCs w:val="28"/>
        </w:rPr>
        <w:t>（</w:t>
      </w:r>
      <w:r w:rsidRPr="0087295B">
        <w:rPr>
          <w:rFonts w:hint="eastAsia"/>
          <w:sz w:val="28"/>
          <w:szCs w:val="28"/>
        </w:rPr>
        <w:t>2550-2070</w:t>
      </w:r>
      <w:r w:rsidRPr="0087295B">
        <w:rPr>
          <w:rFonts w:hint="eastAsia"/>
          <w:sz w:val="28"/>
          <w:szCs w:val="28"/>
        </w:rPr>
        <w:t>）</w:t>
      </w:r>
      <w:r w:rsidRPr="0087295B">
        <w:rPr>
          <w:rFonts w:hint="eastAsia"/>
          <w:sz w:val="28"/>
          <w:szCs w:val="28"/>
        </w:rPr>
        <w:t>/</w:t>
      </w:r>
      <w:r w:rsidRPr="0087295B">
        <w:rPr>
          <w:rFonts w:hint="eastAsia"/>
          <w:sz w:val="28"/>
          <w:szCs w:val="28"/>
        </w:rPr>
        <w:t>（</w:t>
      </w:r>
      <w:r w:rsidRPr="0087295B">
        <w:rPr>
          <w:rFonts w:hint="eastAsia"/>
          <w:sz w:val="28"/>
          <w:szCs w:val="28"/>
        </w:rPr>
        <w:t>19000-13000</w:t>
      </w:r>
      <w:r w:rsidRPr="0087295B">
        <w:rPr>
          <w:rFonts w:hint="eastAsia"/>
          <w:sz w:val="28"/>
          <w:szCs w:val="28"/>
        </w:rPr>
        <w:t>）</w:t>
      </w:r>
      <w:r w:rsidRPr="0087295B">
        <w:rPr>
          <w:rFonts w:hint="eastAsia"/>
          <w:sz w:val="28"/>
          <w:szCs w:val="28"/>
        </w:rPr>
        <w:t>=0.08</w:t>
      </w:r>
    </w:p>
    <w:p w:rsidR="0087295B" w:rsidRPr="0087295B" w:rsidRDefault="0087295B" w:rsidP="0087295B">
      <w:pPr>
        <w:pStyle w:val="a8"/>
        <w:ind w:left="360" w:firstLineChars="0" w:firstLine="0"/>
        <w:rPr>
          <w:sz w:val="28"/>
          <w:szCs w:val="28"/>
        </w:rPr>
      </w:pPr>
      <w:r w:rsidRPr="0087295B">
        <w:rPr>
          <w:rFonts w:hint="eastAsia"/>
          <w:sz w:val="28"/>
          <w:szCs w:val="28"/>
        </w:rPr>
        <w:t xml:space="preserve">   </w:t>
      </w:r>
      <w:r w:rsidRPr="0087295B">
        <w:rPr>
          <w:rFonts w:hint="eastAsia"/>
          <w:sz w:val="28"/>
          <w:szCs w:val="28"/>
        </w:rPr>
        <w:t>不变资金（</w:t>
      </w:r>
      <w:r w:rsidRPr="0087295B">
        <w:rPr>
          <w:rFonts w:hint="eastAsia"/>
          <w:sz w:val="28"/>
          <w:szCs w:val="28"/>
        </w:rPr>
        <w:t>a</w:t>
      </w:r>
      <w:r w:rsidRPr="0087295B">
        <w:rPr>
          <w:rFonts w:hint="eastAsia"/>
          <w:sz w:val="28"/>
          <w:szCs w:val="28"/>
        </w:rPr>
        <w:t>）</w:t>
      </w:r>
      <w:r w:rsidRPr="0087295B">
        <w:rPr>
          <w:rFonts w:hint="eastAsia"/>
          <w:sz w:val="28"/>
          <w:szCs w:val="28"/>
        </w:rPr>
        <w:t>=20170-13000</w:t>
      </w:r>
      <w:r w:rsidRPr="0087295B">
        <w:rPr>
          <w:rFonts w:hint="eastAsia"/>
          <w:sz w:val="28"/>
          <w:szCs w:val="28"/>
        </w:rPr>
        <w:t>×</w:t>
      </w:r>
      <w:r w:rsidRPr="0087295B">
        <w:rPr>
          <w:rFonts w:hint="eastAsia"/>
          <w:sz w:val="28"/>
          <w:szCs w:val="28"/>
        </w:rPr>
        <w:t>0.08=1030(</w:t>
      </w:r>
      <w:r w:rsidRPr="0087295B">
        <w:rPr>
          <w:rFonts w:hint="eastAsia"/>
          <w:sz w:val="28"/>
          <w:szCs w:val="28"/>
        </w:rPr>
        <w:t>万元</w:t>
      </w:r>
      <w:r w:rsidRPr="0087295B">
        <w:rPr>
          <w:rFonts w:hint="eastAsia"/>
          <w:sz w:val="28"/>
          <w:szCs w:val="28"/>
        </w:rPr>
        <w:t>)</w:t>
      </w:r>
    </w:p>
    <w:p w:rsidR="0087295B" w:rsidRPr="0087295B" w:rsidRDefault="0087295B" w:rsidP="0087295B">
      <w:pPr>
        <w:pStyle w:val="a8"/>
        <w:ind w:left="360" w:firstLineChars="0" w:firstLine="0"/>
        <w:rPr>
          <w:sz w:val="28"/>
          <w:szCs w:val="28"/>
        </w:rPr>
      </w:pPr>
      <w:r>
        <w:rPr>
          <w:rFonts w:hint="eastAsia"/>
          <w:sz w:val="28"/>
          <w:szCs w:val="28"/>
        </w:rPr>
        <w:t xml:space="preserve">   </w:t>
      </w:r>
      <w:r w:rsidRPr="0087295B">
        <w:rPr>
          <w:rFonts w:hint="eastAsia"/>
          <w:sz w:val="28"/>
          <w:szCs w:val="28"/>
        </w:rPr>
        <w:t>现金预测模型：</w:t>
      </w:r>
      <w:r w:rsidRPr="0087295B">
        <w:rPr>
          <w:rFonts w:hint="eastAsia"/>
          <w:sz w:val="28"/>
          <w:szCs w:val="28"/>
        </w:rPr>
        <w:t>y</w:t>
      </w:r>
      <w:r w:rsidR="00FA6E33">
        <w:rPr>
          <w:rFonts w:hint="eastAsia"/>
          <w:sz w:val="28"/>
          <w:szCs w:val="28"/>
        </w:rPr>
        <w:t>=</w:t>
      </w:r>
      <w:r w:rsidRPr="0087295B">
        <w:rPr>
          <w:rFonts w:hint="eastAsia"/>
          <w:sz w:val="28"/>
          <w:szCs w:val="28"/>
        </w:rPr>
        <w:t>1030+0.08x</w:t>
      </w:r>
    </w:p>
    <w:p w:rsidR="0087295B" w:rsidRPr="0087295B" w:rsidRDefault="0087295B" w:rsidP="0087295B">
      <w:pPr>
        <w:pStyle w:val="a8"/>
        <w:ind w:left="360" w:firstLineChars="0" w:firstLine="0"/>
        <w:rPr>
          <w:sz w:val="28"/>
          <w:szCs w:val="28"/>
        </w:rPr>
      </w:pPr>
      <w:r>
        <w:rPr>
          <w:rFonts w:hint="eastAsia"/>
          <w:sz w:val="28"/>
          <w:szCs w:val="28"/>
        </w:rPr>
        <w:t xml:space="preserve">   </w:t>
      </w:r>
      <w:r w:rsidRPr="0087295B">
        <w:rPr>
          <w:rFonts w:hint="eastAsia"/>
          <w:sz w:val="28"/>
          <w:szCs w:val="28"/>
        </w:rPr>
        <w:t>2016</w:t>
      </w:r>
      <w:r w:rsidRPr="0087295B">
        <w:rPr>
          <w:rFonts w:hint="eastAsia"/>
          <w:sz w:val="28"/>
          <w:szCs w:val="28"/>
        </w:rPr>
        <w:t>年现金需要量</w:t>
      </w:r>
    </w:p>
    <w:p w:rsidR="00545266" w:rsidRDefault="0087295B" w:rsidP="0087295B">
      <w:pPr>
        <w:pStyle w:val="a8"/>
        <w:ind w:left="360" w:firstLineChars="0" w:firstLine="0"/>
        <w:rPr>
          <w:sz w:val="28"/>
          <w:szCs w:val="28"/>
        </w:rPr>
      </w:pPr>
      <w:r>
        <w:rPr>
          <w:rFonts w:hint="eastAsia"/>
          <w:sz w:val="28"/>
          <w:szCs w:val="28"/>
        </w:rPr>
        <w:t xml:space="preserve">   </w:t>
      </w:r>
      <w:r w:rsidR="00FA6E33">
        <w:rPr>
          <w:rFonts w:hint="eastAsia"/>
          <w:sz w:val="28"/>
          <w:szCs w:val="28"/>
        </w:rPr>
        <w:t>=</w:t>
      </w:r>
      <w:r w:rsidRPr="0087295B">
        <w:rPr>
          <w:rFonts w:hint="eastAsia"/>
          <w:sz w:val="28"/>
          <w:szCs w:val="28"/>
        </w:rPr>
        <w:t>1030+0.08</w:t>
      </w:r>
      <w:r w:rsidRPr="0087295B">
        <w:rPr>
          <w:rFonts w:hint="eastAsia"/>
          <w:sz w:val="28"/>
          <w:szCs w:val="28"/>
        </w:rPr>
        <w:t>×</w:t>
      </w:r>
      <w:r w:rsidRPr="0087295B">
        <w:rPr>
          <w:rFonts w:hint="eastAsia"/>
          <w:sz w:val="28"/>
          <w:szCs w:val="28"/>
        </w:rPr>
        <w:t>18750</w:t>
      </w:r>
      <w:r w:rsidRPr="0087295B">
        <w:rPr>
          <w:rFonts w:hint="eastAsia"/>
          <w:sz w:val="28"/>
          <w:szCs w:val="28"/>
        </w:rPr>
        <w:t>×（</w:t>
      </w:r>
      <w:r w:rsidRPr="0087295B">
        <w:rPr>
          <w:rFonts w:hint="eastAsia"/>
          <w:sz w:val="28"/>
          <w:szCs w:val="28"/>
        </w:rPr>
        <w:t>1-20%</w:t>
      </w:r>
      <w:r w:rsidR="00545266">
        <w:rPr>
          <w:rFonts w:hint="eastAsia"/>
          <w:sz w:val="28"/>
          <w:szCs w:val="28"/>
        </w:rPr>
        <w:t>=</w:t>
      </w:r>
      <w:r w:rsidRPr="0087295B">
        <w:rPr>
          <w:rFonts w:hint="eastAsia"/>
          <w:sz w:val="28"/>
          <w:szCs w:val="28"/>
        </w:rPr>
        <w:t>2230</w:t>
      </w:r>
      <w:r w:rsidRPr="0087295B">
        <w:rPr>
          <w:rFonts w:hint="eastAsia"/>
          <w:sz w:val="28"/>
          <w:szCs w:val="28"/>
        </w:rPr>
        <w:t>（万元）。</w:t>
      </w:r>
    </w:p>
    <w:p w:rsidR="00545266" w:rsidRDefault="0087295B" w:rsidP="00545266">
      <w:pPr>
        <w:pStyle w:val="a8"/>
        <w:ind w:firstLineChars="0" w:firstLine="0"/>
        <w:jc w:val="left"/>
        <w:rPr>
          <w:sz w:val="28"/>
          <w:szCs w:val="28"/>
        </w:rPr>
      </w:pPr>
      <w:r w:rsidRPr="0087295B">
        <w:rPr>
          <w:rFonts w:hint="eastAsia"/>
          <w:sz w:val="28"/>
          <w:szCs w:val="28"/>
        </w:rPr>
        <w:t>（</w:t>
      </w:r>
      <w:r w:rsidRPr="0087295B">
        <w:rPr>
          <w:rFonts w:hint="eastAsia"/>
          <w:sz w:val="28"/>
          <w:szCs w:val="28"/>
        </w:rPr>
        <w:t>2</w:t>
      </w:r>
      <w:r w:rsidRPr="0087295B">
        <w:rPr>
          <w:rFonts w:hint="eastAsia"/>
          <w:sz w:val="28"/>
          <w:szCs w:val="28"/>
        </w:rPr>
        <w:t>）</w:t>
      </w:r>
    </w:p>
    <w:p w:rsidR="00545266" w:rsidRDefault="0087295B" w:rsidP="00545266">
      <w:pPr>
        <w:pStyle w:val="a8"/>
        <w:ind w:firstLineChars="0" w:firstLine="0"/>
        <w:jc w:val="left"/>
        <w:rPr>
          <w:sz w:val="28"/>
          <w:szCs w:val="28"/>
        </w:rPr>
      </w:pPr>
      <w:r w:rsidRPr="0087295B">
        <w:rPr>
          <w:rFonts w:hint="eastAsia"/>
          <w:sz w:val="28"/>
          <w:szCs w:val="28"/>
        </w:rPr>
        <w:t>①</w:t>
      </w:r>
      <w:r w:rsidRPr="0087295B">
        <w:rPr>
          <w:rFonts w:hint="eastAsia"/>
          <w:sz w:val="28"/>
          <w:szCs w:val="28"/>
        </w:rPr>
        <w:t>2016</w:t>
      </w:r>
      <w:r w:rsidRPr="0087295B">
        <w:rPr>
          <w:rFonts w:hint="eastAsia"/>
          <w:sz w:val="28"/>
          <w:szCs w:val="28"/>
        </w:rPr>
        <w:t>年存货资金需要量</w:t>
      </w:r>
      <w:r w:rsidRPr="0087295B">
        <w:rPr>
          <w:rFonts w:hint="eastAsia"/>
          <w:sz w:val="28"/>
          <w:szCs w:val="28"/>
        </w:rPr>
        <w:t>=18750</w:t>
      </w:r>
      <w:r w:rsidRPr="0087295B">
        <w:rPr>
          <w:rFonts w:hint="eastAsia"/>
          <w:sz w:val="28"/>
          <w:szCs w:val="28"/>
        </w:rPr>
        <w:t>×（</w:t>
      </w:r>
      <w:r w:rsidRPr="0087295B">
        <w:rPr>
          <w:rFonts w:hint="eastAsia"/>
          <w:sz w:val="28"/>
          <w:szCs w:val="28"/>
        </w:rPr>
        <w:t>1-20%</w:t>
      </w:r>
      <w:r w:rsidRPr="0087295B">
        <w:rPr>
          <w:rFonts w:hint="eastAsia"/>
          <w:sz w:val="28"/>
          <w:szCs w:val="28"/>
        </w:rPr>
        <w:t>）×</w:t>
      </w:r>
      <w:r w:rsidRPr="0087295B">
        <w:rPr>
          <w:rFonts w:hint="eastAsia"/>
          <w:sz w:val="28"/>
          <w:szCs w:val="28"/>
        </w:rPr>
        <w:t>40%=6000</w:t>
      </w:r>
      <w:r w:rsidRPr="0087295B">
        <w:rPr>
          <w:rFonts w:hint="eastAsia"/>
          <w:sz w:val="28"/>
          <w:szCs w:val="28"/>
        </w:rPr>
        <w:t>（万元）</w:t>
      </w:r>
    </w:p>
    <w:p w:rsidR="0087295B" w:rsidRPr="0087295B" w:rsidRDefault="0087295B" w:rsidP="00545266">
      <w:pPr>
        <w:pStyle w:val="a8"/>
        <w:ind w:firstLineChars="0" w:firstLine="0"/>
        <w:jc w:val="left"/>
        <w:rPr>
          <w:sz w:val="28"/>
          <w:szCs w:val="28"/>
        </w:rPr>
      </w:pPr>
      <w:r w:rsidRPr="0087295B">
        <w:rPr>
          <w:rFonts w:hint="eastAsia"/>
          <w:sz w:val="28"/>
          <w:szCs w:val="28"/>
        </w:rPr>
        <w:t>②</w:t>
      </w:r>
      <w:r w:rsidRPr="0087295B">
        <w:rPr>
          <w:rFonts w:hint="eastAsia"/>
          <w:sz w:val="28"/>
          <w:szCs w:val="28"/>
        </w:rPr>
        <w:t>2016</w:t>
      </w:r>
      <w:r w:rsidRPr="0087295B">
        <w:rPr>
          <w:rFonts w:hint="eastAsia"/>
          <w:sz w:val="28"/>
          <w:szCs w:val="28"/>
        </w:rPr>
        <w:t>年应付账款需要量</w:t>
      </w:r>
      <w:r w:rsidRPr="0087295B">
        <w:rPr>
          <w:rFonts w:hint="eastAsia"/>
          <w:sz w:val="28"/>
          <w:szCs w:val="28"/>
        </w:rPr>
        <w:t>=18750</w:t>
      </w:r>
      <w:r w:rsidRPr="0087295B">
        <w:rPr>
          <w:rFonts w:hint="eastAsia"/>
          <w:sz w:val="28"/>
          <w:szCs w:val="28"/>
        </w:rPr>
        <w:t>×（</w:t>
      </w:r>
      <w:r w:rsidRPr="0087295B">
        <w:rPr>
          <w:rFonts w:hint="eastAsia"/>
          <w:sz w:val="28"/>
          <w:szCs w:val="28"/>
        </w:rPr>
        <w:t>1-20%</w:t>
      </w:r>
      <w:r w:rsidRPr="0087295B">
        <w:rPr>
          <w:rFonts w:hint="eastAsia"/>
          <w:sz w:val="28"/>
          <w:szCs w:val="28"/>
        </w:rPr>
        <w:t>）×</w:t>
      </w:r>
      <w:r w:rsidRPr="0087295B">
        <w:rPr>
          <w:rFonts w:hint="eastAsia"/>
          <w:sz w:val="28"/>
          <w:szCs w:val="28"/>
        </w:rPr>
        <w:t>20%=3000</w:t>
      </w:r>
      <w:r w:rsidRPr="0087295B">
        <w:rPr>
          <w:rFonts w:hint="eastAsia"/>
          <w:sz w:val="28"/>
          <w:szCs w:val="28"/>
        </w:rPr>
        <w:t>（万元）</w:t>
      </w:r>
    </w:p>
    <w:p w:rsidR="00545266" w:rsidRDefault="0087295B" w:rsidP="00545266">
      <w:pPr>
        <w:pStyle w:val="a8"/>
        <w:ind w:firstLineChars="0" w:firstLine="0"/>
        <w:rPr>
          <w:sz w:val="28"/>
          <w:szCs w:val="28"/>
        </w:rPr>
      </w:pPr>
      <w:r w:rsidRPr="0087295B">
        <w:rPr>
          <w:rFonts w:hint="eastAsia"/>
          <w:sz w:val="28"/>
          <w:szCs w:val="28"/>
        </w:rPr>
        <w:t>（</w:t>
      </w:r>
      <w:r w:rsidRPr="0087295B">
        <w:rPr>
          <w:rFonts w:hint="eastAsia"/>
          <w:sz w:val="28"/>
          <w:szCs w:val="28"/>
        </w:rPr>
        <w:t>3</w:t>
      </w:r>
      <w:r w:rsidRPr="0087295B">
        <w:rPr>
          <w:rFonts w:hint="eastAsia"/>
          <w:sz w:val="28"/>
          <w:szCs w:val="28"/>
        </w:rPr>
        <w:t>）</w:t>
      </w:r>
      <w:r w:rsidRPr="0087295B">
        <w:rPr>
          <w:rFonts w:hint="eastAsia"/>
          <w:sz w:val="28"/>
          <w:szCs w:val="28"/>
        </w:rPr>
        <w:t>2016</w:t>
      </w:r>
      <w:r w:rsidRPr="0087295B">
        <w:rPr>
          <w:rFonts w:hint="eastAsia"/>
          <w:sz w:val="28"/>
          <w:szCs w:val="28"/>
        </w:rPr>
        <w:t>年销售净利率</w:t>
      </w:r>
      <w:r w:rsidRPr="0087295B">
        <w:rPr>
          <w:rFonts w:hint="eastAsia"/>
          <w:sz w:val="28"/>
          <w:szCs w:val="28"/>
        </w:rPr>
        <w:t>=</w:t>
      </w:r>
      <w:r w:rsidRPr="0087295B">
        <w:rPr>
          <w:rFonts w:hint="eastAsia"/>
          <w:sz w:val="28"/>
          <w:szCs w:val="28"/>
        </w:rPr>
        <w:t>（</w:t>
      </w:r>
      <w:r w:rsidRPr="0087295B">
        <w:rPr>
          <w:rFonts w:hint="eastAsia"/>
          <w:sz w:val="28"/>
          <w:szCs w:val="28"/>
        </w:rPr>
        <w:t>1500</w:t>
      </w:r>
      <w:r w:rsidRPr="0087295B">
        <w:rPr>
          <w:rFonts w:hint="eastAsia"/>
          <w:sz w:val="28"/>
          <w:szCs w:val="28"/>
        </w:rPr>
        <w:t>÷</w:t>
      </w:r>
      <w:r w:rsidRPr="0087295B">
        <w:rPr>
          <w:rFonts w:hint="eastAsia"/>
          <w:sz w:val="28"/>
          <w:szCs w:val="28"/>
        </w:rPr>
        <w:t>18750</w:t>
      </w:r>
      <w:r w:rsidRPr="0087295B">
        <w:rPr>
          <w:rFonts w:hint="eastAsia"/>
          <w:sz w:val="28"/>
          <w:szCs w:val="28"/>
        </w:rPr>
        <w:t>）×（</w:t>
      </w:r>
      <w:r w:rsidRPr="0087295B">
        <w:rPr>
          <w:rFonts w:hint="eastAsia"/>
          <w:sz w:val="28"/>
          <w:szCs w:val="28"/>
        </w:rPr>
        <w:t>1-5%</w:t>
      </w:r>
      <w:r w:rsidRPr="0087295B">
        <w:rPr>
          <w:rFonts w:hint="eastAsia"/>
          <w:sz w:val="28"/>
          <w:szCs w:val="28"/>
        </w:rPr>
        <w:t>）</w:t>
      </w:r>
      <w:r w:rsidRPr="0087295B">
        <w:rPr>
          <w:rFonts w:hint="eastAsia"/>
          <w:sz w:val="28"/>
          <w:szCs w:val="28"/>
        </w:rPr>
        <w:t>=7.6%</w:t>
      </w:r>
    </w:p>
    <w:p w:rsidR="00545266" w:rsidRDefault="0087295B" w:rsidP="0087295B">
      <w:pPr>
        <w:pStyle w:val="a8"/>
        <w:ind w:left="360" w:firstLineChars="0" w:firstLine="0"/>
        <w:rPr>
          <w:sz w:val="28"/>
          <w:szCs w:val="28"/>
        </w:rPr>
      </w:pPr>
      <w:r w:rsidRPr="0087295B">
        <w:rPr>
          <w:rFonts w:hint="eastAsia"/>
          <w:sz w:val="28"/>
          <w:szCs w:val="28"/>
        </w:rPr>
        <w:t>2016</w:t>
      </w:r>
      <w:r w:rsidRPr="0087295B">
        <w:rPr>
          <w:rFonts w:hint="eastAsia"/>
          <w:sz w:val="28"/>
          <w:szCs w:val="28"/>
        </w:rPr>
        <w:t>年留存收益增加额</w:t>
      </w:r>
      <w:r w:rsidRPr="0087295B">
        <w:rPr>
          <w:rFonts w:hint="eastAsia"/>
          <w:sz w:val="28"/>
          <w:szCs w:val="28"/>
        </w:rPr>
        <w:t>=18750</w:t>
      </w:r>
      <w:r w:rsidRPr="0087295B">
        <w:rPr>
          <w:rFonts w:hint="eastAsia"/>
          <w:sz w:val="28"/>
          <w:szCs w:val="28"/>
        </w:rPr>
        <w:t>×（</w:t>
      </w:r>
      <w:r w:rsidRPr="0087295B">
        <w:rPr>
          <w:rFonts w:hint="eastAsia"/>
          <w:sz w:val="28"/>
          <w:szCs w:val="28"/>
        </w:rPr>
        <w:t>1-20%</w:t>
      </w:r>
      <w:r w:rsidRPr="0087295B">
        <w:rPr>
          <w:rFonts w:hint="eastAsia"/>
          <w:sz w:val="28"/>
          <w:szCs w:val="28"/>
        </w:rPr>
        <w:t>）×</w:t>
      </w:r>
      <w:r w:rsidRPr="0087295B">
        <w:rPr>
          <w:rFonts w:hint="eastAsia"/>
          <w:sz w:val="28"/>
          <w:szCs w:val="28"/>
        </w:rPr>
        <w:t>7.6%</w:t>
      </w:r>
      <w:r w:rsidRPr="0087295B">
        <w:rPr>
          <w:rFonts w:hint="eastAsia"/>
          <w:sz w:val="28"/>
          <w:szCs w:val="28"/>
        </w:rPr>
        <w:t>×（</w:t>
      </w:r>
      <w:r w:rsidRPr="0087295B">
        <w:rPr>
          <w:rFonts w:hint="eastAsia"/>
          <w:sz w:val="28"/>
          <w:szCs w:val="28"/>
        </w:rPr>
        <w:t>1-50%</w:t>
      </w:r>
      <w:r w:rsidRPr="0087295B">
        <w:rPr>
          <w:rFonts w:hint="eastAsia"/>
          <w:sz w:val="28"/>
          <w:szCs w:val="28"/>
        </w:rPr>
        <w:t>）</w:t>
      </w:r>
      <w:r w:rsidRPr="0087295B">
        <w:rPr>
          <w:rFonts w:hint="eastAsia"/>
          <w:sz w:val="28"/>
          <w:szCs w:val="28"/>
        </w:rPr>
        <w:t>=570</w:t>
      </w:r>
      <w:r w:rsidRPr="0087295B">
        <w:rPr>
          <w:rFonts w:hint="eastAsia"/>
          <w:sz w:val="28"/>
          <w:szCs w:val="28"/>
        </w:rPr>
        <w:t>（万元）。</w:t>
      </w:r>
    </w:p>
    <w:p w:rsidR="0087295B" w:rsidRPr="0087295B" w:rsidRDefault="0087295B" w:rsidP="00545266">
      <w:pPr>
        <w:pStyle w:val="a8"/>
        <w:ind w:leftChars="71" w:left="149" w:firstLineChars="0" w:firstLine="0"/>
        <w:rPr>
          <w:sz w:val="28"/>
          <w:szCs w:val="28"/>
        </w:rPr>
      </w:pPr>
      <w:r w:rsidRPr="0087295B">
        <w:rPr>
          <w:rFonts w:hint="eastAsia"/>
          <w:sz w:val="28"/>
          <w:szCs w:val="28"/>
        </w:rPr>
        <w:t>（</w:t>
      </w:r>
      <w:r w:rsidRPr="0087295B">
        <w:rPr>
          <w:rFonts w:hint="eastAsia"/>
          <w:sz w:val="28"/>
          <w:szCs w:val="28"/>
        </w:rPr>
        <w:t>4</w:t>
      </w:r>
      <w:r w:rsidRPr="0087295B">
        <w:rPr>
          <w:rFonts w:hint="eastAsia"/>
          <w:sz w:val="28"/>
          <w:szCs w:val="28"/>
        </w:rPr>
        <w:t>）</w:t>
      </w:r>
    </w:p>
    <w:p w:rsidR="0087295B" w:rsidRDefault="00545266" w:rsidP="0087295B">
      <w:pPr>
        <w:pStyle w:val="a8"/>
        <w:ind w:left="360" w:firstLineChars="0" w:firstLine="0"/>
        <w:rPr>
          <w:sz w:val="28"/>
          <w:szCs w:val="28"/>
        </w:rPr>
      </w:pPr>
      <w:r>
        <w:rPr>
          <w:rFonts w:hint="eastAsia"/>
          <w:sz w:val="28"/>
          <w:szCs w:val="28"/>
        </w:rPr>
        <w:t xml:space="preserve"> </w:t>
      </w:r>
      <w:r w:rsidR="0087295B" w:rsidRPr="0087295B">
        <w:rPr>
          <w:rFonts w:hint="eastAsia"/>
          <w:sz w:val="28"/>
          <w:szCs w:val="28"/>
        </w:rPr>
        <w:t xml:space="preserve"> </w:t>
      </w:r>
      <w:r w:rsidR="0087295B" w:rsidRPr="0087295B">
        <w:rPr>
          <w:rFonts w:hint="eastAsia"/>
          <w:sz w:val="28"/>
          <w:szCs w:val="28"/>
        </w:rPr>
        <w:t>①</w:t>
      </w:r>
      <w:r w:rsidR="0087295B" w:rsidRPr="0087295B">
        <w:rPr>
          <w:rFonts w:hint="eastAsia"/>
          <w:sz w:val="28"/>
          <w:szCs w:val="28"/>
        </w:rPr>
        <w:t>NCF</w:t>
      </w:r>
      <w:r w:rsidRPr="00545266">
        <w:rPr>
          <w:rFonts w:hint="eastAsia"/>
          <w:sz w:val="28"/>
          <w:szCs w:val="28"/>
          <w:vertAlign w:val="subscript"/>
        </w:rPr>
        <w:t>0</w:t>
      </w:r>
      <w:r>
        <w:rPr>
          <w:rFonts w:hint="eastAsia"/>
          <w:sz w:val="28"/>
          <w:szCs w:val="28"/>
        </w:rPr>
        <w:t>= - 5000</w:t>
      </w:r>
      <w:r>
        <w:rPr>
          <w:rFonts w:hint="eastAsia"/>
          <w:sz w:val="28"/>
          <w:szCs w:val="28"/>
        </w:rPr>
        <w:t>万元，</w:t>
      </w:r>
      <w:r w:rsidRPr="0087295B">
        <w:rPr>
          <w:rFonts w:hint="eastAsia"/>
          <w:sz w:val="28"/>
          <w:szCs w:val="28"/>
        </w:rPr>
        <w:t>NCF</w:t>
      </w:r>
      <w:r>
        <w:rPr>
          <w:rFonts w:hint="eastAsia"/>
          <w:sz w:val="28"/>
          <w:szCs w:val="28"/>
          <w:vertAlign w:val="subscript"/>
        </w:rPr>
        <w:t>1</w:t>
      </w:r>
      <w:r>
        <w:rPr>
          <w:rFonts w:hint="eastAsia"/>
          <w:sz w:val="28"/>
          <w:szCs w:val="28"/>
        </w:rPr>
        <w:t>= - 2500</w:t>
      </w:r>
      <w:r>
        <w:rPr>
          <w:rFonts w:hint="eastAsia"/>
          <w:sz w:val="28"/>
          <w:szCs w:val="28"/>
        </w:rPr>
        <w:t>万元，</w:t>
      </w:r>
      <w:r w:rsidRPr="0087295B">
        <w:rPr>
          <w:rFonts w:hint="eastAsia"/>
          <w:sz w:val="28"/>
          <w:szCs w:val="28"/>
        </w:rPr>
        <w:t>NCF</w:t>
      </w:r>
      <w:r>
        <w:rPr>
          <w:rFonts w:hint="eastAsia"/>
          <w:sz w:val="28"/>
          <w:szCs w:val="28"/>
          <w:vertAlign w:val="subscript"/>
        </w:rPr>
        <w:t>2</w:t>
      </w:r>
      <w:r>
        <w:rPr>
          <w:rFonts w:hint="eastAsia"/>
          <w:sz w:val="28"/>
          <w:szCs w:val="28"/>
        </w:rPr>
        <w:t>= 0</w:t>
      </w:r>
      <w:r>
        <w:rPr>
          <w:rFonts w:hint="eastAsia"/>
          <w:sz w:val="28"/>
          <w:szCs w:val="28"/>
        </w:rPr>
        <w:t>，</w:t>
      </w:r>
    </w:p>
    <w:p w:rsidR="0087295B" w:rsidRPr="0087295B" w:rsidRDefault="00545266" w:rsidP="0087295B">
      <w:pPr>
        <w:pStyle w:val="a8"/>
        <w:ind w:left="360" w:firstLineChars="0" w:firstLine="0"/>
        <w:rPr>
          <w:sz w:val="28"/>
          <w:szCs w:val="28"/>
        </w:rPr>
      </w:pPr>
      <w:r>
        <w:rPr>
          <w:rFonts w:hint="eastAsia"/>
          <w:sz w:val="28"/>
          <w:szCs w:val="28"/>
        </w:rPr>
        <w:lastRenderedPageBreak/>
        <w:t xml:space="preserve">   </w:t>
      </w:r>
      <w:r w:rsidRPr="0087295B">
        <w:rPr>
          <w:rFonts w:hint="eastAsia"/>
          <w:sz w:val="28"/>
          <w:szCs w:val="28"/>
        </w:rPr>
        <w:t>NCF</w:t>
      </w:r>
      <w:r>
        <w:rPr>
          <w:rFonts w:hint="eastAsia"/>
          <w:sz w:val="28"/>
          <w:szCs w:val="28"/>
          <w:vertAlign w:val="subscript"/>
        </w:rPr>
        <w:t>3-11</w:t>
      </w:r>
      <w:r>
        <w:rPr>
          <w:rFonts w:hint="eastAsia"/>
          <w:sz w:val="28"/>
          <w:szCs w:val="28"/>
        </w:rPr>
        <w:t>= 2000</w:t>
      </w:r>
      <w:r>
        <w:rPr>
          <w:rFonts w:hint="eastAsia"/>
          <w:sz w:val="28"/>
          <w:szCs w:val="28"/>
        </w:rPr>
        <w:t>，</w:t>
      </w:r>
      <w:r w:rsidRPr="0087295B">
        <w:rPr>
          <w:rFonts w:hint="eastAsia"/>
          <w:sz w:val="28"/>
          <w:szCs w:val="28"/>
        </w:rPr>
        <w:t>NCF</w:t>
      </w:r>
      <w:r>
        <w:rPr>
          <w:rFonts w:hint="eastAsia"/>
          <w:sz w:val="28"/>
          <w:szCs w:val="28"/>
          <w:vertAlign w:val="subscript"/>
        </w:rPr>
        <w:t>12</w:t>
      </w:r>
      <w:r>
        <w:rPr>
          <w:rFonts w:hint="eastAsia"/>
          <w:sz w:val="28"/>
          <w:szCs w:val="28"/>
        </w:rPr>
        <w:t>= 2000+375=2375</w:t>
      </w:r>
      <w:r>
        <w:rPr>
          <w:rFonts w:hint="eastAsia"/>
          <w:sz w:val="28"/>
          <w:szCs w:val="28"/>
        </w:rPr>
        <w:t>万元</w:t>
      </w:r>
    </w:p>
    <w:p w:rsidR="0087295B" w:rsidRPr="0087295B" w:rsidRDefault="0087295B" w:rsidP="0087295B">
      <w:pPr>
        <w:pStyle w:val="a8"/>
        <w:ind w:left="360" w:firstLineChars="0" w:firstLine="0"/>
        <w:rPr>
          <w:sz w:val="28"/>
          <w:szCs w:val="28"/>
        </w:rPr>
      </w:pPr>
      <w:r w:rsidRPr="0087295B">
        <w:rPr>
          <w:rFonts w:hint="eastAsia"/>
          <w:sz w:val="28"/>
          <w:szCs w:val="28"/>
        </w:rPr>
        <w:t xml:space="preserve">   </w:t>
      </w:r>
      <w:r w:rsidRPr="0087295B">
        <w:rPr>
          <w:rFonts w:hint="eastAsia"/>
          <w:sz w:val="28"/>
          <w:szCs w:val="28"/>
        </w:rPr>
        <w:t>包括投资期的静态回收期</w:t>
      </w:r>
      <w:r w:rsidRPr="0087295B">
        <w:rPr>
          <w:rFonts w:hint="eastAsia"/>
          <w:sz w:val="28"/>
          <w:szCs w:val="28"/>
        </w:rPr>
        <w:t>=2+</w:t>
      </w:r>
      <w:r w:rsidRPr="0087295B">
        <w:rPr>
          <w:rFonts w:hint="eastAsia"/>
          <w:sz w:val="28"/>
          <w:szCs w:val="28"/>
        </w:rPr>
        <w:t>（</w:t>
      </w:r>
      <w:r w:rsidRPr="0087295B">
        <w:rPr>
          <w:rFonts w:hint="eastAsia"/>
          <w:sz w:val="28"/>
          <w:szCs w:val="28"/>
        </w:rPr>
        <w:t>5000+2500</w:t>
      </w:r>
      <w:r w:rsidRPr="0087295B">
        <w:rPr>
          <w:rFonts w:hint="eastAsia"/>
          <w:sz w:val="28"/>
          <w:szCs w:val="28"/>
        </w:rPr>
        <w:t>）</w:t>
      </w:r>
      <w:r w:rsidRPr="0087295B">
        <w:rPr>
          <w:rFonts w:hint="eastAsia"/>
          <w:sz w:val="28"/>
          <w:szCs w:val="28"/>
        </w:rPr>
        <w:t>/2000=5.75</w:t>
      </w:r>
      <w:r w:rsidRPr="0087295B">
        <w:rPr>
          <w:rFonts w:hint="eastAsia"/>
          <w:sz w:val="28"/>
          <w:szCs w:val="28"/>
        </w:rPr>
        <w:t>（年）</w:t>
      </w:r>
    </w:p>
    <w:p w:rsidR="0087295B" w:rsidRPr="0087295B" w:rsidRDefault="00545266" w:rsidP="0087295B">
      <w:pPr>
        <w:pStyle w:val="a8"/>
        <w:ind w:left="360" w:firstLineChars="0" w:firstLine="0"/>
        <w:rPr>
          <w:sz w:val="28"/>
          <w:szCs w:val="28"/>
        </w:rPr>
      </w:pPr>
      <w:r>
        <w:rPr>
          <w:rFonts w:hint="eastAsia"/>
          <w:sz w:val="28"/>
          <w:szCs w:val="28"/>
        </w:rPr>
        <w:t xml:space="preserve"> </w:t>
      </w:r>
      <w:r w:rsidR="0087295B" w:rsidRPr="0087295B">
        <w:rPr>
          <w:rFonts w:hint="eastAsia"/>
          <w:sz w:val="28"/>
          <w:szCs w:val="28"/>
        </w:rPr>
        <w:t xml:space="preserve"> </w:t>
      </w:r>
      <w:r w:rsidR="0087295B" w:rsidRPr="0087295B">
        <w:rPr>
          <w:rFonts w:hint="eastAsia"/>
          <w:sz w:val="28"/>
          <w:szCs w:val="28"/>
        </w:rPr>
        <w:t>②项目净现值</w:t>
      </w:r>
      <w:r w:rsidR="0087295B" w:rsidRPr="0087295B">
        <w:rPr>
          <w:rFonts w:hint="eastAsia"/>
          <w:sz w:val="28"/>
          <w:szCs w:val="28"/>
        </w:rPr>
        <w:t>=-5000-2500</w:t>
      </w:r>
      <w:r w:rsidR="0087295B" w:rsidRPr="0087295B">
        <w:rPr>
          <w:rFonts w:hint="eastAsia"/>
          <w:sz w:val="28"/>
          <w:szCs w:val="28"/>
        </w:rPr>
        <w:t>×（</w:t>
      </w:r>
      <w:r w:rsidR="0087295B" w:rsidRPr="0087295B">
        <w:rPr>
          <w:rFonts w:hint="eastAsia"/>
          <w:sz w:val="28"/>
          <w:szCs w:val="28"/>
        </w:rPr>
        <w:t>P/F,10%,1</w:t>
      </w:r>
      <w:r w:rsidR="0087295B" w:rsidRPr="0087295B">
        <w:rPr>
          <w:rFonts w:hint="eastAsia"/>
          <w:sz w:val="28"/>
          <w:szCs w:val="28"/>
        </w:rPr>
        <w:t>）</w:t>
      </w:r>
      <w:r w:rsidR="0087295B" w:rsidRPr="0087295B">
        <w:rPr>
          <w:rFonts w:hint="eastAsia"/>
          <w:sz w:val="28"/>
          <w:szCs w:val="28"/>
        </w:rPr>
        <w:t>+2000</w:t>
      </w:r>
      <w:r w:rsidR="0087295B" w:rsidRPr="0087295B">
        <w:rPr>
          <w:rFonts w:hint="eastAsia"/>
          <w:sz w:val="28"/>
          <w:szCs w:val="28"/>
        </w:rPr>
        <w:t>×（</w:t>
      </w:r>
      <w:r w:rsidR="0087295B" w:rsidRPr="0087295B">
        <w:rPr>
          <w:rFonts w:hint="eastAsia"/>
          <w:sz w:val="28"/>
          <w:szCs w:val="28"/>
        </w:rPr>
        <w:t>P/A,10%,10</w:t>
      </w:r>
      <w:r w:rsidR="0087295B" w:rsidRPr="0087295B">
        <w:rPr>
          <w:rFonts w:hint="eastAsia"/>
          <w:sz w:val="28"/>
          <w:szCs w:val="28"/>
        </w:rPr>
        <w:t>）×（</w:t>
      </w:r>
      <w:r w:rsidR="0087295B" w:rsidRPr="0087295B">
        <w:rPr>
          <w:rFonts w:hint="eastAsia"/>
          <w:sz w:val="28"/>
          <w:szCs w:val="28"/>
        </w:rPr>
        <w:t>P/F,10%</w:t>
      </w:r>
      <w:r w:rsidR="0087295B" w:rsidRPr="0087295B">
        <w:rPr>
          <w:rFonts w:hint="eastAsia"/>
          <w:sz w:val="28"/>
          <w:szCs w:val="28"/>
        </w:rPr>
        <w:t>，</w:t>
      </w:r>
      <w:r w:rsidR="0087295B" w:rsidRPr="0087295B">
        <w:rPr>
          <w:rFonts w:hint="eastAsia"/>
          <w:sz w:val="28"/>
          <w:szCs w:val="28"/>
        </w:rPr>
        <w:t>2</w:t>
      </w:r>
      <w:r w:rsidR="0087295B" w:rsidRPr="0087295B">
        <w:rPr>
          <w:rFonts w:hint="eastAsia"/>
          <w:sz w:val="28"/>
          <w:szCs w:val="28"/>
        </w:rPr>
        <w:t>）</w:t>
      </w:r>
      <w:r w:rsidR="0087295B" w:rsidRPr="0087295B">
        <w:rPr>
          <w:rFonts w:hint="eastAsia"/>
          <w:sz w:val="28"/>
          <w:szCs w:val="28"/>
        </w:rPr>
        <w:t>+375</w:t>
      </w:r>
      <w:r w:rsidR="0087295B" w:rsidRPr="0087295B">
        <w:rPr>
          <w:rFonts w:hint="eastAsia"/>
          <w:sz w:val="28"/>
          <w:szCs w:val="28"/>
        </w:rPr>
        <w:t>×（</w:t>
      </w:r>
      <w:r w:rsidR="0087295B" w:rsidRPr="0087295B">
        <w:rPr>
          <w:rFonts w:hint="eastAsia"/>
          <w:sz w:val="28"/>
          <w:szCs w:val="28"/>
        </w:rPr>
        <w:t>P/F</w:t>
      </w:r>
      <w:r w:rsidR="0087295B" w:rsidRPr="0087295B">
        <w:rPr>
          <w:rFonts w:hint="eastAsia"/>
          <w:sz w:val="28"/>
          <w:szCs w:val="28"/>
        </w:rPr>
        <w:t>，</w:t>
      </w:r>
      <w:r w:rsidR="0087295B" w:rsidRPr="0087295B">
        <w:rPr>
          <w:rFonts w:hint="eastAsia"/>
          <w:sz w:val="28"/>
          <w:szCs w:val="28"/>
        </w:rPr>
        <w:t>10%</w:t>
      </w:r>
      <w:r w:rsidR="0087295B" w:rsidRPr="0087295B">
        <w:rPr>
          <w:rFonts w:hint="eastAsia"/>
          <w:sz w:val="28"/>
          <w:szCs w:val="28"/>
        </w:rPr>
        <w:t>，</w:t>
      </w:r>
      <w:r w:rsidR="0087295B" w:rsidRPr="0087295B">
        <w:rPr>
          <w:rFonts w:hint="eastAsia"/>
          <w:sz w:val="28"/>
          <w:szCs w:val="28"/>
        </w:rPr>
        <w:t>12</w:t>
      </w:r>
      <w:r w:rsidR="0087295B" w:rsidRPr="0087295B">
        <w:rPr>
          <w:rFonts w:hint="eastAsia"/>
          <w:sz w:val="28"/>
          <w:szCs w:val="28"/>
        </w:rPr>
        <w:t>）</w:t>
      </w:r>
      <w:r w:rsidR="0087295B" w:rsidRPr="0087295B">
        <w:rPr>
          <w:rFonts w:hint="eastAsia"/>
          <w:sz w:val="28"/>
          <w:szCs w:val="28"/>
        </w:rPr>
        <w:t>=-5000-2500</w:t>
      </w:r>
      <w:r w:rsidR="0087295B" w:rsidRPr="0087295B">
        <w:rPr>
          <w:rFonts w:hint="eastAsia"/>
          <w:sz w:val="28"/>
          <w:szCs w:val="28"/>
        </w:rPr>
        <w:t>×</w:t>
      </w:r>
      <w:r w:rsidR="0087295B" w:rsidRPr="0087295B">
        <w:rPr>
          <w:rFonts w:hint="eastAsia"/>
          <w:sz w:val="28"/>
          <w:szCs w:val="28"/>
        </w:rPr>
        <w:t>0.9091+2000</w:t>
      </w:r>
      <w:r w:rsidR="0087295B" w:rsidRPr="0087295B">
        <w:rPr>
          <w:rFonts w:hint="eastAsia"/>
          <w:sz w:val="28"/>
          <w:szCs w:val="28"/>
        </w:rPr>
        <w:t>×</w:t>
      </w:r>
      <w:r w:rsidR="0087295B" w:rsidRPr="0087295B">
        <w:rPr>
          <w:rFonts w:hint="eastAsia"/>
          <w:sz w:val="28"/>
          <w:szCs w:val="28"/>
        </w:rPr>
        <w:t>6.1446</w:t>
      </w:r>
      <w:r w:rsidR="0087295B" w:rsidRPr="0087295B">
        <w:rPr>
          <w:rFonts w:hint="eastAsia"/>
          <w:sz w:val="28"/>
          <w:szCs w:val="28"/>
        </w:rPr>
        <w:t>×</w:t>
      </w:r>
      <w:r w:rsidR="0087295B" w:rsidRPr="0087295B">
        <w:rPr>
          <w:rFonts w:hint="eastAsia"/>
          <w:sz w:val="28"/>
          <w:szCs w:val="28"/>
        </w:rPr>
        <w:t>0.8264+375</w:t>
      </w:r>
      <w:r w:rsidR="0087295B" w:rsidRPr="0087295B">
        <w:rPr>
          <w:rFonts w:hint="eastAsia"/>
          <w:sz w:val="28"/>
          <w:szCs w:val="28"/>
        </w:rPr>
        <w:t>×</w:t>
      </w:r>
      <w:r w:rsidR="0087295B" w:rsidRPr="0087295B">
        <w:rPr>
          <w:rFonts w:hint="eastAsia"/>
          <w:sz w:val="28"/>
          <w:szCs w:val="28"/>
        </w:rPr>
        <w:t>0.3186=3002.52</w:t>
      </w:r>
      <w:r w:rsidR="0087295B" w:rsidRPr="0087295B">
        <w:rPr>
          <w:rFonts w:hint="eastAsia"/>
          <w:sz w:val="28"/>
          <w:szCs w:val="28"/>
        </w:rPr>
        <w:t>（万元）</w:t>
      </w:r>
    </w:p>
    <w:p w:rsidR="0087295B" w:rsidRPr="0087295B" w:rsidRDefault="0087295B" w:rsidP="0087295B">
      <w:pPr>
        <w:pStyle w:val="a8"/>
        <w:ind w:left="360" w:firstLineChars="0" w:firstLine="0"/>
        <w:rPr>
          <w:sz w:val="28"/>
          <w:szCs w:val="28"/>
        </w:rPr>
      </w:pPr>
      <w:r>
        <w:rPr>
          <w:rFonts w:hint="eastAsia"/>
          <w:sz w:val="28"/>
          <w:szCs w:val="28"/>
        </w:rPr>
        <w:t xml:space="preserve"> </w:t>
      </w:r>
      <w:r w:rsidRPr="0087295B">
        <w:rPr>
          <w:rFonts w:hint="eastAsia"/>
          <w:sz w:val="28"/>
          <w:szCs w:val="28"/>
        </w:rPr>
        <w:t xml:space="preserve"> </w:t>
      </w:r>
      <w:r w:rsidRPr="0087295B">
        <w:rPr>
          <w:rFonts w:hint="eastAsia"/>
          <w:sz w:val="28"/>
          <w:szCs w:val="28"/>
        </w:rPr>
        <w:t>③由于项目净现值大于零，因此该项目可行。</w:t>
      </w:r>
    </w:p>
    <w:p w:rsidR="00556BEA" w:rsidRDefault="00556BEA">
      <w:pPr>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p w:rsidR="00556BEA" w:rsidRDefault="00556BEA">
      <w:pPr>
        <w:ind w:firstLine="480"/>
        <w:rPr>
          <w:rFonts w:asciiTheme="minorEastAsia" w:hAnsiTheme="minorEastAsia" w:cstheme="minorEastAsia"/>
          <w:sz w:val="28"/>
          <w:szCs w:val="28"/>
        </w:rPr>
      </w:pPr>
    </w:p>
    <w:sectPr w:rsidR="00556BEA" w:rsidSect="00556BE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797" w:rsidRDefault="00457797" w:rsidP="00556BEA">
      <w:r>
        <w:separator/>
      </w:r>
    </w:p>
  </w:endnote>
  <w:endnote w:type="continuationSeparator" w:id="0">
    <w:p w:rsidR="00457797" w:rsidRDefault="00457797" w:rsidP="00556B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E70" w:rsidRDefault="00A11419">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147E70" w:rsidRDefault="00A11419">
                <w:pPr>
                  <w:snapToGrid w:val="0"/>
                  <w:rPr>
                    <w:sz w:val="18"/>
                  </w:rPr>
                </w:pPr>
                <w:r>
                  <w:rPr>
                    <w:rFonts w:hint="eastAsia"/>
                    <w:sz w:val="18"/>
                  </w:rPr>
                  <w:fldChar w:fldCharType="begin"/>
                </w:r>
                <w:r w:rsidR="00147E70">
                  <w:rPr>
                    <w:rFonts w:hint="eastAsia"/>
                    <w:sz w:val="18"/>
                  </w:rPr>
                  <w:instrText xml:space="preserve"> PAGE  \* MERGEFORMAT </w:instrText>
                </w:r>
                <w:r>
                  <w:rPr>
                    <w:rFonts w:hint="eastAsia"/>
                    <w:sz w:val="18"/>
                  </w:rPr>
                  <w:fldChar w:fldCharType="separate"/>
                </w:r>
                <w:r w:rsidR="00782B64">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797" w:rsidRDefault="00457797" w:rsidP="00556BEA">
      <w:r>
        <w:separator/>
      </w:r>
    </w:p>
  </w:footnote>
  <w:footnote w:type="continuationSeparator" w:id="0">
    <w:p w:rsidR="00457797" w:rsidRDefault="00457797" w:rsidP="00556B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F56"/>
    <w:multiLevelType w:val="multilevel"/>
    <w:tmpl w:val="09040F56"/>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A52C7A"/>
    <w:multiLevelType w:val="multilevel"/>
    <w:tmpl w:val="1CA52C7A"/>
    <w:lvl w:ilvl="0">
      <w:start w:val="1"/>
      <w:numFmt w:val="decimal"/>
      <w:lvlText w:val="（%1）"/>
      <w:lvlJc w:val="left"/>
      <w:pPr>
        <w:ind w:left="1260" w:hanging="72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2">
    <w:nsid w:val="2F964C45"/>
    <w:multiLevelType w:val="multilevel"/>
    <w:tmpl w:val="2F964C45"/>
    <w:lvl w:ilvl="0">
      <w:start w:val="1"/>
      <w:numFmt w:val="decimal"/>
      <w:lvlText w:val="（%1）"/>
      <w:lvlJc w:val="left"/>
      <w:pPr>
        <w:ind w:left="1275" w:hanging="720"/>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3">
    <w:nsid w:val="42050731"/>
    <w:multiLevelType w:val="multilevel"/>
    <w:tmpl w:val="42050731"/>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34F692A"/>
    <w:multiLevelType w:val="multilevel"/>
    <w:tmpl w:val="434F692A"/>
    <w:lvl w:ilvl="0">
      <w:start w:val="1"/>
      <w:numFmt w:val="decimal"/>
      <w:lvlText w:val="（%1）"/>
      <w:lvlJc w:val="left"/>
      <w:pPr>
        <w:ind w:left="1785" w:hanging="1245"/>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5">
    <w:nsid w:val="57A8AC0F"/>
    <w:multiLevelType w:val="singleLevel"/>
    <w:tmpl w:val="57A8AC0F"/>
    <w:lvl w:ilvl="0">
      <w:start w:val="4"/>
      <w:numFmt w:val="chineseCounting"/>
      <w:suff w:val="nothing"/>
      <w:lvlText w:val="%1、"/>
      <w:lvlJc w:val="left"/>
    </w:lvl>
  </w:abstractNum>
  <w:abstractNum w:abstractNumId="6">
    <w:nsid w:val="58947B5A"/>
    <w:multiLevelType w:val="multilevel"/>
    <w:tmpl w:val="58947B5A"/>
    <w:lvl w:ilvl="0">
      <w:start w:val="1"/>
      <w:numFmt w:val="decimal"/>
      <w:lvlText w:val="（%1）"/>
      <w:lvlJc w:val="left"/>
      <w:pPr>
        <w:ind w:left="1260" w:hanging="72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abstractNum w:abstractNumId="7">
    <w:nsid w:val="5CAF64DB"/>
    <w:multiLevelType w:val="multilevel"/>
    <w:tmpl w:val="5CAF64DB"/>
    <w:lvl w:ilvl="0">
      <w:start w:val="1"/>
      <w:numFmt w:val="decimal"/>
      <w:lvlText w:val="（%1）"/>
      <w:lvlJc w:val="left"/>
      <w:pPr>
        <w:ind w:left="1295" w:hanging="73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76FC6757"/>
    <w:multiLevelType w:val="multilevel"/>
    <w:tmpl w:val="76FC6757"/>
    <w:lvl w:ilvl="0">
      <w:start w:val="1"/>
      <w:numFmt w:val="decimal"/>
      <w:lvlText w:val="（%1）"/>
      <w:lvlJc w:val="left"/>
      <w:pPr>
        <w:ind w:left="1290" w:hanging="750"/>
      </w:pPr>
      <w:rPr>
        <w:rFonts w:hint="default"/>
      </w:rPr>
    </w:lvl>
    <w:lvl w:ilvl="1">
      <w:start w:val="1"/>
      <w:numFmt w:val="lowerLetter"/>
      <w:lvlText w:val="%2)"/>
      <w:lvlJc w:val="left"/>
      <w:pPr>
        <w:ind w:left="1380" w:hanging="420"/>
      </w:p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num w:numId="1">
    <w:abstractNumId w:val="5"/>
  </w:num>
  <w:num w:numId="2">
    <w:abstractNumId w:val="1"/>
  </w:num>
  <w:num w:numId="3">
    <w:abstractNumId w:val="8"/>
  </w:num>
  <w:num w:numId="4">
    <w:abstractNumId w:val="4"/>
  </w:num>
  <w:num w:numId="5">
    <w:abstractNumId w:val="6"/>
  </w:num>
  <w:num w:numId="6">
    <w:abstractNumId w:val="7"/>
  </w:num>
  <w:num w:numId="7">
    <w:abstractNumId w:val="2"/>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072C"/>
    <w:rsid w:val="00077754"/>
    <w:rsid w:val="000F3F76"/>
    <w:rsid w:val="00147E70"/>
    <w:rsid w:val="001E5C1B"/>
    <w:rsid w:val="0022063D"/>
    <w:rsid w:val="002D5B65"/>
    <w:rsid w:val="002D6426"/>
    <w:rsid w:val="0034388D"/>
    <w:rsid w:val="00344494"/>
    <w:rsid w:val="00457797"/>
    <w:rsid w:val="004C11E8"/>
    <w:rsid w:val="00523C91"/>
    <w:rsid w:val="00541389"/>
    <w:rsid w:val="00545266"/>
    <w:rsid w:val="00556BEA"/>
    <w:rsid w:val="00593859"/>
    <w:rsid w:val="006656F2"/>
    <w:rsid w:val="006A41D5"/>
    <w:rsid w:val="00726630"/>
    <w:rsid w:val="0076072C"/>
    <w:rsid w:val="00782B64"/>
    <w:rsid w:val="007E6265"/>
    <w:rsid w:val="00871658"/>
    <w:rsid w:val="0087295B"/>
    <w:rsid w:val="008C60DA"/>
    <w:rsid w:val="00A11419"/>
    <w:rsid w:val="00AC66D6"/>
    <w:rsid w:val="00AE3E60"/>
    <w:rsid w:val="00AF6E68"/>
    <w:rsid w:val="00BD18F2"/>
    <w:rsid w:val="00E0342D"/>
    <w:rsid w:val="00F832E6"/>
    <w:rsid w:val="00FA6E33"/>
    <w:rsid w:val="29DE5A51"/>
    <w:rsid w:val="34615BB4"/>
    <w:rsid w:val="51E87994"/>
    <w:rsid w:val="5A671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BE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56BEA"/>
    <w:rPr>
      <w:sz w:val="18"/>
      <w:szCs w:val="18"/>
    </w:rPr>
  </w:style>
  <w:style w:type="paragraph" w:styleId="a4">
    <w:name w:val="footer"/>
    <w:basedOn w:val="a"/>
    <w:uiPriority w:val="99"/>
    <w:unhideWhenUsed/>
    <w:rsid w:val="00556BEA"/>
    <w:pPr>
      <w:tabs>
        <w:tab w:val="center" w:pos="4153"/>
        <w:tab w:val="right" w:pos="8306"/>
      </w:tabs>
      <w:snapToGrid w:val="0"/>
      <w:jc w:val="left"/>
    </w:pPr>
    <w:rPr>
      <w:sz w:val="18"/>
    </w:rPr>
  </w:style>
  <w:style w:type="paragraph" w:styleId="a5">
    <w:name w:val="header"/>
    <w:basedOn w:val="a"/>
    <w:uiPriority w:val="99"/>
    <w:unhideWhenUsed/>
    <w:rsid w:val="00556BE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nhideWhenUsed/>
    <w:qFormat/>
    <w:rsid w:val="00556BE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56BEA"/>
    <w:rPr>
      <w:b/>
      <w:bCs/>
    </w:rPr>
  </w:style>
  <w:style w:type="paragraph" w:customStyle="1" w:styleId="1">
    <w:name w:val="列出段落1"/>
    <w:basedOn w:val="a"/>
    <w:uiPriority w:val="34"/>
    <w:qFormat/>
    <w:rsid w:val="00556BEA"/>
    <w:pPr>
      <w:ind w:firstLineChars="200" w:firstLine="420"/>
    </w:pPr>
  </w:style>
  <w:style w:type="character" w:customStyle="1" w:styleId="Char">
    <w:name w:val="批注框文本 Char"/>
    <w:basedOn w:val="a0"/>
    <w:link w:val="a3"/>
    <w:uiPriority w:val="99"/>
    <w:semiHidden/>
    <w:qFormat/>
    <w:rsid w:val="00556BEA"/>
    <w:rPr>
      <w:sz w:val="18"/>
      <w:szCs w:val="18"/>
    </w:rPr>
  </w:style>
  <w:style w:type="paragraph" w:customStyle="1" w:styleId="Style2">
    <w:name w:val="_Style 2"/>
    <w:basedOn w:val="a"/>
    <w:uiPriority w:val="34"/>
    <w:qFormat/>
    <w:rsid w:val="00556BEA"/>
    <w:pPr>
      <w:ind w:firstLineChars="200" w:firstLine="420"/>
    </w:pPr>
  </w:style>
  <w:style w:type="paragraph" w:styleId="a8">
    <w:name w:val="List Paragraph"/>
    <w:basedOn w:val="a"/>
    <w:uiPriority w:val="99"/>
    <w:unhideWhenUsed/>
    <w:rsid w:val="0087295B"/>
    <w:pPr>
      <w:ind w:firstLineChars="200" w:firstLine="420"/>
    </w:pPr>
  </w:style>
</w:styles>
</file>

<file path=word/webSettings.xml><?xml version="1.0" encoding="utf-8"?>
<w:webSettings xmlns:r="http://schemas.openxmlformats.org/officeDocument/2006/relationships" xmlns:w="http://schemas.openxmlformats.org/wordprocessingml/2006/main">
  <w:divs>
    <w:div w:id="966398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966</Words>
  <Characters>5512</Characters>
  <Application>Microsoft Office Word</Application>
  <DocSecurity>0</DocSecurity>
  <Lines>45</Lines>
  <Paragraphs>12</Paragraphs>
  <ScaleCrop>false</ScaleCrop>
  <Company/>
  <LinksUpToDate>false</LinksUpToDate>
  <CharactersWithSpaces>6466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15</cp:revision>
  <dcterms:created xsi:type="dcterms:W3CDTF">2016-08-08T10:13:00Z</dcterms:created>
  <dcterms:modified xsi:type="dcterms:W3CDTF">2017-04-05T08:21:00Z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