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AE" w:rsidRPr="006C19AE" w:rsidRDefault="006C19AE" w:rsidP="007C2367">
      <w:pPr>
        <w:spacing w:line="360" w:lineRule="auto"/>
        <w:ind w:firstLineChars="200" w:firstLine="422"/>
        <w:jc w:val="center"/>
        <w:rPr>
          <w:rFonts w:asciiTheme="minorEastAsia" w:hAnsiTheme="minorEastAsia"/>
          <w:b/>
          <w:szCs w:val="21"/>
        </w:rPr>
      </w:pPr>
      <w:r w:rsidRPr="006C19AE">
        <w:rPr>
          <w:rFonts w:asciiTheme="minorEastAsia" w:hAnsiTheme="minorEastAsia" w:hint="eastAsia"/>
          <w:b/>
          <w:szCs w:val="21"/>
        </w:rPr>
        <w:t>201</w:t>
      </w:r>
      <w:r w:rsidR="001B3375">
        <w:rPr>
          <w:rFonts w:asciiTheme="minorEastAsia" w:hAnsiTheme="minorEastAsia" w:hint="eastAsia"/>
          <w:b/>
          <w:szCs w:val="21"/>
        </w:rPr>
        <w:t>7</w:t>
      </w:r>
      <w:r w:rsidRPr="006C19AE">
        <w:rPr>
          <w:rFonts w:asciiTheme="minorEastAsia" w:hAnsiTheme="minorEastAsia" w:hint="eastAsia"/>
          <w:b/>
          <w:szCs w:val="21"/>
        </w:rPr>
        <w:t>年度中级财务管理模拟测试题（二）</w:t>
      </w:r>
    </w:p>
    <w:p w:rsidR="006C19AE" w:rsidRPr="004411DD" w:rsidRDefault="006C19AE" w:rsidP="004411DD">
      <w:pPr>
        <w:spacing w:line="360" w:lineRule="auto"/>
        <w:ind w:firstLineChars="200" w:firstLine="422"/>
        <w:jc w:val="left"/>
        <w:rPr>
          <w:rFonts w:asciiTheme="minorEastAsia" w:hAnsiTheme="minorEastAsia"/>
          <w:b/>
          <w:szCs w:val="21"/>
        </w:rPr>
      </w:pPr>
      <w:r w:rsidRPr="004411DD">
        <w:rPr>
          <w:rFonts w:asciiTheme="minorEastAsia" w:hAnsiTheme="minorEastAsia" w:hint="eastAsia"/>
          <w:b/>
          <w:szCs w:val="21"/>
        </w:rPr>
        <w:t>一、单项选择题（本类题共25小题，每小题1分，共25分，每小题备选答案中，只有一个符合题意的正确答案。多选、错选，不选均不得分。）</w:t>
      </w:r>
    </w:p>
    <w:p w:rsidR="007C2367" w:rsidRPr="007C2367" w:rsidRDefault="007C2367"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7C2367">
        <w:rPr>
          <w:rFonts w:asciiTheme="minorEastAsia" w:hAnsiTheme="minorEastAsia" w:hint="eastAsia"/>
          <w:szCs w:val="21"/>
        </w:rPr>
        <w:t>.下列关于企业集权与分权相结合的财务管理体制的说法中正确的是（　　）。</w:t>
      </w:r>
    </w:p>
    <w:p w:rsidR="007C2367" w:rsidRPr="007C2367"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A.集中经营自主权</w:t>
      </w:r>
      <w:r>
        <w:rPr>
          <w:rFonts w:asciiTheme="minorEastAsia" w:hAnsiTheme="minorEastAsia" w:hint="eastAsia"/>
          <w:szCs w:val="21"/>
        </w:rPr>
        <w:t xml:space="preserve">     </w:t>
      </w:r>
      <w:r w:rsidRPr="007C2367">
        <w:rPr>
          <w:rFonts w:asciiTheme="minorEastAsia" w:hAnsiTheme="minorEastAsia" w:hint="eastAsia"/>
          <w:szCs w:val="21"/>
        </w:rPr>
        <w:t>B.集中收益分配权</w:t>
      </w:r>
    </w:p>
    <w:p w:rsidR="007C2367" w:rsidRPr="007C2367"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C.集中业务定价权</w:t>
      </w:r>
      <w:r>
        <w:rPr>
          <w:rFonts w:asciiTheme="minorEastAsia" w:hAnsiTheme="minorEastAsia" w:hint="eastAsia"/>
          <w:szCs w:val="21"/>
        </w:rPr>
        <w:t xml:space="preserve">     </w:t>
      </w:r>
      <w:r w:rsidRPr="007C2367">
        <w:rPr>
          <w:rFonts w:asciiTheme="minorEastAsia" w:hAnsiTheme="minorEastAsia" w:hint="eastAsia"/>
          <w:szCs w:val="21"/>
        </w:rPr>
        <w:t>D.分散固定资产购置权</w:t>
      </w:r>
    </w:p>
    <w:p w:rsidR="0099617B" w:rsidRDefault="0099617B" w:rsidP="007C2367">
      <w:pPr>
        <w:spacing w:line="360" w:lineRule="auto"/>
        <w:ind w:firstLineChars="200" w:firstLine="420"/>
        <w:jc w:val="left"/>
        <w:rPr>
          <w:rFonts w:asciiTheme="minorEastAsia" w:hAnsiTheme="minorEastAsia"/>
          <w:szCs w:val="21"/>
        </w:rPr>
      </w:pPr>
    </w:p>
    <w:p w:rsidR="007C2367" w:rsidRPr="007C2367"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【答案】B</w:t>
      </w:r>
    </w:p>
    <w:p w:rsidR="007C2367"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解析】集权与分权相结合的财务管理体制的内容，包括集中制度制定权，集中筹资、融资权、集中投资权，集中用资、担保权，集中固定资产购置权，集中财务机构设置权，集中收益分配权；分散经营自主权、分散人员管理权、分散业务定价权、分散费用开支的审批权等，所以，选项B正确。</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0099617B">
        <w:rPr>
          <w:rFonts w:asciiTheme="minorEastAsia" w:hAnsiTheme="minorEastAsia" w:hint="eastAsia"/>
          <w:szCs w:val="21"/>
        </w:rPr>
        <w:t>.</w:t>
      </w:r>
      <w:r w:rsidR="006C19AE" w:rsidRPr="006C19AE">
        <w:rPr>
          <w:rFonts w:asciiTheme="minorEastAsia" w:hAnsiTheme="minorEastAsia" w:hint="eastAsia"/>
          <w:szCs w:val="21"/>
        </w:rPr>
        <w:t>下列关于β系数的表述中，不正确的是（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A.β系数可以为负数</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B.某股票的β值反映该股票收益率变动与整个股票市场收益率变动之间的相关程度</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C.投资组合的β系数低于组合中任</w:t>
      </w:r>
      <w:proofErr w:type="gramStart"/>
      <w:r w:rsidRPr="006C19AE">
        <w:rPr>
          <w:rFonts w:asciiTheme="minorEastAsia" w:hAnsiTheme="minorEastAsia" w:hint="eastAsia"/>
          <w:szCs w:val="21"/>
        </w:rPr>
        <w:t>一</w:t>
      </w:r>
      <w:proofErr w:type="gramEnd"/>
      <w:r w:rsidRPr="006C19AE">
        <w:rPr>
          <w:rFonts w:asciiTheme="minorEastAsia" w:hAnsiTheme="minorEastAsia" w:hint="eastAsia"/>
          <w:szCs w:val="21"/>
        </w:rPr>
        <w:t>单项证券的β系数</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D.β系数反映的是证券的系统风险</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【答案】</w:t>
      </w:r>
      <w:r w:rsidR="006C19AE" w:rsidRPr="006C19AE">
        <w:rPr>
          <w:rFonts w:asciiTheme="minorEastAsia" w:hAnsiTheme="minorEastAsia" w:hint="eastAsia"/>
          <w:szCs w:val="21"/>
        </w:rPr>
        <w:t>C</w:t>
      </w: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【解析】</w:t>
      </w:r>
      <w:r w:rsidR="006C19AE" w:rsidRPr="006C19AE">
        <w:rPr>
          <w:rFonts w:asciiTheme="minorEastAsia" w:hAnsiTheme="minorEastAsia" w:hint="eastAsia"/>
          <w:szCs w:val="21"/>
        </w:rPr>
        <w:t>由于投资组合的β系数等于组合中各单项资产β系数的加权平均数，所以，组合β系数大于等于单项资产最小β系数，同时小于等于单项资产最大β系数，选项C的说法不正确。</w:t>
      </w:r>
    </w:p>
    <w:p w:rsidR="0099617B" w:rsidRDefault="0099617B" w:rsidP="007C2367">
      <w:pPr>
        <w:spacing w:line="360" w:lineRule="auto"/>
        <w:ind w:firstLineChars="200" w:firstLine="420"/>
        <w:jc w:val="left"/>
        <w:rPr>
          <w:rFonts w:asciiTheme="minorEastAsia" w:hAnsiTheme="minorEastAsia"/>
          <w:szCs w:val="21"/>
        </w:rPr>
      </w:pPr>
    </w:p>
    <w:p w:rsidR="007C2367" w:rsidRPr="007C2367" w:rsidRDefault="007C2367" w:rsidP="007C2367">
      <w:pPr>
        <w:spacing w:line="360" w:lineRule="auto"/>
        <w:ind w:firstLineChars="200" w:firstLine="420"/>
        <w:jc w:val="left"/>
        <w:rPr>
          <w:rFonts w:ascii="宋体" w:eastAsia="宋体" w:hAnsi="宋体" w:cs="Times New Roman"/>
          <w:szCs w:val="21"/>
        </w:rPr>
      </w:pPr>
      <w:r>
        <w:rPr>
          <w:rFonts w:asciiTheme="minorEastAsia" w:hAnsiTheme="minorEastAsia" w:hint="eastAsia"/>
          <w:szCs w:val="21"/>
        </w:rPr>
        <w:t>3.</w:t>
      </w:r>
      <w:r w:rsidRPr="007C2367">
        <w:rPr>
          <w:rFonts w:ascii="宋体" w:eastAsia="宋体" w:hAnsi="宋体" w:cs="Times New Roman" w:hint="eastAsia"/>
          <w:szCs w:val="21"/>
        </w:rPr>
        <w:t>某公司2015年年初的未分配利润为100万元，当年的税后利润为400万元，2016年年</w:t>
      </w:r>
      <w:proofErr w:type="gramStart"/>
      <w:r w:rsidRPr="007C2367">
        <w:rPr>
          <w:rFonts w:ascii="宋体" w:eastAsia="宋体" w:hAnsi="宋体" w:cs="Times New Roman" w:hint="eastAsia"/>
          <w:szCs w:val="21"/>
        </w:rPr>
        <w:t>初公司</w:t>
      </w:r>
      <w:proofErr w:type="gramEnd"/>
      <w:r w:rsidRPr="007C2367">
        <w:rPr>
          <w:rFonts w:ascii="宋体" w:eastAsia="宋体" w:hAnsi="宋体" w:cs="Times New Roman" w:hint="eastAsia"/>
          <w:szCs w:val="21"/>
        </w:rPr>
        <w:t>讨论决定股利分配的数额。预计2016年追加投资500万元。公司的目前资本结构为权益资本占60%，债务资本占40%，2016年继续保持目前的资本结构。按有关法规规定该公司应该至少提取10%的法定公积金。该公司采用剩余股利分配政策，则该公司最多用于派发的现金股利为（　　）万元。</w:t>
      </w:r>
    </w:p>
    <w:p w:rsidR="007C2367" w:rsidRPr="007C2367" w:rsidRDefault="007C2367" w:rsidP="007C2367">
      <w:pPr>
        <w:spacing w:line="360" w:lineRule="auto"/>
        <w:ind w:firstLineChars="200" w:firstLine="420"/>
        <w:jc w:val="left"/>
        <w:rPr>
          <w:rFonts w:ascii="宋体" w:eastAsia="宋体" w:hAnsi="宋体" w:cs="Times New Roman"/>
          <w:szCs w:val="21"/>
        </w:rPr>
      </w:pPr>
      <w:r w:rsidRPr="007C2367">
        <w:rPr>
          <w:rFonts w:ascii="宋体" w:eastAsia="宋体" w:hAnsi="宋体" w:cs="Times New Roman" w:hint="eastAsia"/>
          <w:szCs w:val="21"/>
        </w:rPr>
        <w:t>A.100</w:t>
      </w:r>
      <w:r>
        <w:rPr>
          <w:rFonts w:ascii="宋体" w:eastAsia="宋体" w:hAnsi="宋体" w:cs="Times New Roman" w:hint="eastAsia"/>
          <w:szCs w:val="21"/>
        </w:rPr>
        <w:t xml:space="preserve">        </w:t>
      </w:r>
      <w:r w:rsidRPr="007C2367">
        <w:rPr>
          <w:rFonts w:ascii="宋体" w:eastAsia="宋体" w:hAnsi="宋体" w:cs="Times New Roman" w:hint="eastAsia"/>
          <w:szCs w:val="21"/>
        </w:rPr>
        <w:t>B.60</w:t>
      </w:r>
      <w:r>
        <w:rPr>
          <w:rFonts w:ascii="宋体" w:eastAsia="宋体" w:hAnsi="宋体" w:cs="Times New Roman" w:hint="eastAsia"/>
          <w:szCs w:val="21"/>
        </w:rPr>
        <w:t xml:space="preserve">      </w:t>
      </w:r>
      <w:r w:rsidRPr="007C2367">
        <w:rPr>
          <w:rFonts w:ascii="宋体" w:eastAsia="宋体" w:hAnsi="宋体" w:cs="Times New Roman" w:hint="eastAsia"/>
          <w:szCs w:val="21"/>
        </w:rPr>
        <w:t>C.200</w:t>
      </w:r>
      <w:r>
        <w:rPr>
          <w:rFonts w:ascii="宋体" w:eastAsia="宋体" w:hAnsi="宋体" w:cs="Times New Roman" w:hint="eastAsia"/>
          <w:szCs w:val="21"/>
        </w:rPr>
        <w:t xml:space="preserve">     </w:t>
      </w:r>
      <w:r w:rsidRPr="007C2367">
        <w:rPr>
          <w:rFonts w:ascii="宋体" w:eastAsia="宋体" w:hAnsi="宋体" w:cs="Times New Roman" w:hint="eastAsia"/>
          <w:szCs w:val="21"/>
        </w:rPr>
        <w:t>D.160</w:t>
      </w:r>
    </w:p>
    <w:p w:rsidR="0099617B" w:rsidRDefault="0099617B" w:rsidP="007C2367">
      <w:pPr>
        <w:spacing w:line="360" w:lineRule="auto"/>
        <w:ind w:firstLineChars="150" w:firstLine="315"/>
        <w:jc w:val="left"/>
        <w:rPr>
          <w:rFonts w:ascii="宋体" w:eastAsia="宋体" w:hAnsi="宋体" w:cs="Times New Roman"/>
          <w:szCs w:val="21"/>
        </w:rPr>
      </w:pPr>
    </w:p>
    <w:p w:rsidR="007C2367" w:rsidRPr="007C2367" w:rsidRDefault="007C2367" w:rsidP="007C2367">
      <w:pPr>
        <w:spacing w:line="360" w:lineRule="auto"/>
        <w:ind w:firstLineChars="150" w:firstLine="315"/>
        <w:jc w:val="left"/>
        <w:rPr>
          <w:rFonts w:ascii="宋体" w:eastAsia="宋体" w:hAnsi="宋体" w:cs="Times New Roman"/>
          <w:szCs w:val="21"/>
        </w:rPr>
      </w:pPr>
      <w:r w:rsidRPr="007C2367">
        <w:rPr>
          <w:rFonts w:ascii="宋体" w:eastAsia="宋体" w:hAnsi="宋体" w:cs="Times New Roman" w:hint="eastAsia"/>
          <w:szCs w:val="21"/>
        </w:rPr>
        <w:t>【答案】A</w:t>
      </w:r>
    </w:p>
    <w:p w:rsidR="007C2367" w:rsidRPr="007C2367" w:rsidRDefault="007C2367" w:rsidP="007C2367">
      <w:pPr>
        <w:spacing w:line="360" w:lineRule="auto"/>
        <w:ind w:firstLineChars="150" w:firstLine="315"/>
        <w:jc w:val="left"/>
        <w:rPr>
          <w:rFonts w:ascii="宋体" w:eastAsia="宋体" w:hAnsi="宋体" w:cs="Times New Roman"/>
          <w:szCs w:val="21"/>
        </w:rPr>
      </w:pPr>
      <w:r w:rsidRPr="007C2367">
        <w:rPr>
          <w:rFonts w:ascii="宋体" w:eastAsia="宋体" w:hAnsi="宋体" w:cs="Times New Roman" w:hint="eastAsia"/>
          <w:szCs w:val="21"/>
        </w:rPr>
        <w:t>【解析】留存收益=500×60%=300（万元），股利分配=400-300=100（万元）。</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4</w:t>
      </w:r>
      <w:r w:rsidR="006C19AE" w:rsidRPr="006C19AE">
        <w:rPr>
          <w:rFonts w:asciiTheme="minorEastAsia" w:hAnsiTheme="minorEastAsia" w:hint="eastAsia"/>
          <w:szCs w:val="21"/>
        </w:rPr>
        <w:t>.下列关于弹性预算法的说法中，不正确的是（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A.弹性预算又称动态预算法</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B.弹性预算法的编制是根据业务量、成本、利润的联动关系</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C.弹性预算法所依据的业务量只能是产量或销售量</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D.弹性预算法的适用范围大</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【答案】</w:t>
      </w:r>
      <w:r w:rsidR="006C19AE" w:rsidRPr="006C19AE">
        <w:rPr>
          <w:rFonts w:asciiTheme="minorEastAsia" w:hAnsiTheme="minorEastAsia" w:hint="eastAsia"/>
          <w:szCs w:val="21"/>
        </w:rPr>
        <w:t>C</w:t>
      </w: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【解析】</w:t>
      </w:r>
      <w:r w:rsidR="006C19AE" w:rsidRPr="006C19AE">
        <w:rPr>
          <w:rFonts w:asciiTheme="minorEastAsia" w:hAnsiTheme="minorEastAsia" w:hint="eastAsia"/>
          <w:szCs w:val="21"/>
        </w:rPr>
        <w:t>弹性预算法又称动态预算法，是在成本性态分析的基础上，依据业务量、成本和利润之间的联动关系，按照预算期内可能的一系列业务量（如生产量、销售量、工时等）水平编制系列预算的方法。弹性预算法有两个显著特点：（1）弹性预算是按一系列业务量水平编制的，从而扩大了预算的适用范围；（2）弹性预算是按成本性态分类列示的，在预算执行中可以计算一定实际业务量的预算成本，以便于预算执行的评价和考核。所以本题正确答案为C。</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5</w:t>
      </w:r>
      <w:r w:rsidR="006C19AE" w:rsidRPr="006C19AE">
        <w:rPr>
          <w:rFonts w:asciiTheme="minorEastAsia" w:hAnsiTheme="minorEastAsia" w:hint="eastAsia"/>
          <w:szCs w:val="21"/>
        </w:rPr>
        <w:t>.下列各项中，与留存收益筹资相比，属于吸收直接投资特点的是（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A.资本成本较低</w:t>
      </w:r>
      <w:r w:rsidR="007C2367">
        <w:rPr>
          <w:rFonts w:asciiTheme="minorEastAsia" w:hAnsiTheme="minorEastAsia" w:hint="eastAsia"/>
          <w:szCs w:val="21"/>
        </w:rPr>
        <w:t xml:space="preserve">    </w:t>
      </w:r>
      <w:r w:rsidRPr="006C19AE">
        <w:rPr>
          <w:rFonts w:asciiTheme="minorEastAsia" w:hAnsiTheme="minorEastAsia" w:hint="eastAsia"/>
          <w:szCs w:val="21"/>
        </w:rPr>
        <w:t>B.维持公司的控制权分布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C.筹资规模有限</w:t>
      </w:r>
      <w:r w:rsidR="007C2367">
        <w:rPr>
          <w:rFonts w:asciiTheme="minorEastAsia" w:hAnsiTheme="minorEastAsia" w:hint="eastAsia"/>
          <w:szCs w:val="21"/>
        </w:rPr>
        <w:t xml:space="preserve">    </w:t>
      </w:r>
      <w:r w:rsidRPr="006C19AE">
        <w:rPr>
          <w:rFonts w:asciiTheme="minorEastAsia" w:hAnsiTheme="minorEastAsia" w:hint="eastAsia"/>
          <w:szCs w:val="21"/>
        </w:rPr>
        <w:t>D.容易进行信息沟通</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【答案】</w:t>
      </w:r>
      <w:r w:rsidR="006C19AE" w:rsidRPr="006C19AE">
        <w:rPr>
          <w:rFonts w:asciiTheme="minorEastAsia" w:hAnsiTheme="minorEastAsia" w:hint="eastAsia"/>
          <w:szCs w:val="21"/>
        </w:rPr>
        <w:t>D</w:t>
      </w: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【解析】</w:t>
      </w:r>
      <w:r w:rsidR="006C19AE" w:rsidRPr="006C19AE">
        <w:rPr>
          <w:rFonts w:asciiTheme="minorEastAsia" w:hAnsiTheme="minorEastAsia" w:hint="eastAsia"/>
          <w:szCs w:val="21"/>
        </w:rPr>
        <w:t>吸收直接投资的筹资特点包括：（1）能够尽快形成生产能力；（2）容易进行信息沟通；（3）资本成本较高；（4）公司控制权集中，不利于公司治理；（5）不易进行产权交易。留存收益的筹资特点包括：（1）不用发生筹资费用；（2）维持公司控制权分布；（3）筹资数额有限。所以选项D正确。</w:t>
      </w:r>
    </w:p>
    <w:p w:rsidR="0099617B" w:rsidRDefault="0099617B" w:rsidP="007C2367">
      <w:pPr>
        <w:spacing w:line="360" w:lineRule="auto"/>
        <w:ind w:firstLineChars="200" w:firstLine="420"/>
        <w:jc w:val="left"/>
        <w:rPr>
          <w:rFonts w:asciiTheme="minorEastAsia" w:hAnsiTheme="minorEastAsia"/>
          <w:szCs w:val="21"/>
        </w:rPr>
      </w:pPr>
    </w:p>
    <w:p w:rsidR="007C2367" w:rsidRPr="007C2367" w:rsidRDefault="007C2367"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6.</w:t>
      </w:r>
      <w:r w:rsidRPr="007C2367">
        <w:rPr>
          <w:rFonts w:asciiTheme="minorEastAsia" w:hAnsiTheme="minorEastAsia" w:hint="eastAsia"/>
          <w:szCs w:val="21"/>
        </w:rPr>
        <w:t>下列各项中，与资本结构无关的是（　　）。</w:t>
      </w:r>
    </w:p>
    <w:p w:rsidR="007C2367" w:rsidRPr="007C2367"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A.企业销售增长情况</w:t>
      </w:r>
      <w:r>
        <w:rPr>
          <w:rFonts w:asciiTheme="minorEastAsia" w:hAnsiTheme="minorEastAsia" w:hint="eastAsia"/>
          <w:szCs w:val="21"/>
        </w:rPr>
        <w:t xml:space="preserve">        </w:t>
      </w:r>
      <w:r w:rsidRPr="007C2367">
        <w:rPr>
          <w:rFonts w:asciiTheme="minorEastAsia" w:hAnsiTheme="minorEastAsia" w:hint="eastAsia"/>
          <w:szCs w:val="21"/>
        </w:rPr>
        <w:t>B.贷款人与信用评级机构</w:t>
      </w:r>
    </w:p>
    <w:p w:rsidR="007C2367" w:rsidRPr="007C2367"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lastRenderedPageBreak/>
        <w:t>C.管理人员对风险的态度</w:t>
      </w:r>
      <w:r>
        <w:rPr>
          <w:rFonts w:asciiTheme="minorEastAsia" w:hAnsiTheme="minorEastAsia" w:hint="eastAsia"/>
          <w:szCs w:val="21"/>
        </w:rPr>
        <w:t xml:space="preserve">    </w:t>
      </w:r>
      <w:r w:rsidRPr="007C2367">
        <w:rPr>
          <w:rFonts w:asciiTheme="minorEastAsia" w:hAnsiTheme="minorEastAsia" w:hint="eastAsia"/>
          <w:szCs w:val="21"/>
        </w:rPr>
        <w:t>D.企业的产品在顾客中的声誉</w:t>
      </w:r>
    </w:p>
    <w:p w:rsidR="0099617B" w:rsidRDefault="0099617B" w:rsidP="007C2367">
      <w:pPr>
        <w:spacing w:line="360" w:lineRule="auto"/>
        <w:ind w:firstLineChars="200" w:firstLine="420"/>
        <w:jc w:val="left"/>
        <w:rPr>
          <w:rFonts w:asciiTheme="minorEastAsia" w:hAnsiTheme="minorEastAsia"/>
          <w:szCs w:val="21"/>
        </w:rPr>
      </w:pPr>
    </w:p>
    <w:p w:rsidR="007C2367" w:rsidRPr="007C2367"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【答案】D</w:t>
      </w: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【解析】企业销售增长情况、贷款人与信用评级机构和管理人员对风险的态度等与企业的资本结构有关，而企业的产品在顾客中的声誉与资本结构无关。</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7.</w:t>
      </w:r>
      <w:r w:rsidR="006C19AE" w:rsidRPr="006C19AE">
        <w:rPr>
          <w:rFonts w:asciiTheme="minorEastAsia" w:hAnsiTheme="minorEastAsia" w:hint="eastAsia"/>
          <w:szCs w:val="21"/>
        </w:rPr>
        <w:t>企业可以将某些资产作为质押品向商业银行申请质押贷款。下列各项中，不能作为质押品的是（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A.不动产　　B.股票　　C.债券　　D.专利权</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【答案】</w:t>
      </w:r>
      <w:r w:rsidR="006C19AE" w:rsidRPr="006C19AE">
        <w:rPr>
          <w:rFonts w:asciiTheme="minorEastAsia" w:hAnsiTheme="minorEastAsia" w:hint="eastAsia"/>
          <w:szCs w:val="21"/>
        </w:rPr>
        <w:t>A</w:t>
      </w: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【解析】</w:t>
      </w:r>
      <w:r w:rsidR="006C19AE" w:rsidRPr="006C19AE">
        <w:rPr>
          <w:rFonts w:asciiTheme="minorEastAsia" w:hAnsiTheme="minorEastAsia" w:hint="eastAsia"/>
          <w:szCs w:val="21"/>
        </w:rPr>
        <w:t>作为贷款担保的质押品，可以是汇票、支票、债券、存款单、提单等信用凭证，可以是依法可以转让的股份、股票等有价证券，也可以是依法可以转让的商标专用权、专利权、著作权中的财产权等。</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8</w:t>
      </w:r>
      <w:r w:rsidR="006C19AE" w:rsidRPr="006C19AE">
        <w:rPr>
          <w:rFonts w:asciiTheme="minorEastAsia" w:hAnsiTheme="minorEastAsia" w:hint="eastAsia"/>
          <w:szCs w:val="21"/>
        </w:rPr>
        <w:t>.某上市公司发行面值100元的优先股，规定的年股息率为6%。该优先股折价发行，发行价格为95元；发行时筹资费用率为发行价的2%。则该优先股的资本成本率为（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 xml:space="preserve">A.6.32%　　</w:t>
      </w:r>
      <w:r w:rsidR="00AA3292">
        <w:rPr>
          <w:rFonts w:asciiTheme="minorEastAsia" w:hAnsiTheme="minorEastAsia" w:hint="eastAsia"/>
          <w:szCs w:val="21"/>
        </w:rPr>
        <w:t xml:space="preserve">  </w:t>
      </w:r>
      <w:r w:rsidRPr="006C19AE">
        <w:rPr>
          <w:rFonts w:asciiTheme="minorEastAsia" w:hAnsiTheme="minorEastAsia" w:hint="eastAsia"/>
          <w:szCs w:val="21"/>
        </w:rPr>
        <w:t xml:space="preserve">B.6.12%　　C.6.00%　　</w:t>
      </w:r>
      <w:r w:rsidR="00AA3292">
        <w:rPr>
          <w:rFonts w:asciiTheme="minorEastAsia" w:hAnsiTheme="minorEastAsia" w:hint="eastAsia"/>
          <w:szCs w:val="21"/>
        </w:rPr>
        <w:t xml:space="preserve">  </w:t>
      </w:r>
      <w:r w:rsidRPr="006C19AE">
        <w:rPr>
          <w:rFonts w:asciiTheme="minorEastAsia" w:hAnsiTheme="minorEastAsia" w:hint="eastAsia"/>
          <w:szCs w:val="21"/>
        </w:rPr>
        <w:t>D.6.44%</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【答案】</w:t>
      </w:r>
      <w:r w:rsidR="006C19AE" w:rsidRPr="006C19AE">
        <w:rPr>
          <w:rFonts w:asciiTheme="minorEastAsia" w:hAnsiTheme="minorEastAsia" w:hint="eastAsia"/>
          <w:szCs w:val="21"/>
        </w:rPr>
        <w:t>D</w:t>
      </w:r>
    </w:p>
    <w:p w:rsidR="006C19AE" w:rsidRPr="006C19AE" w:rsidRDefault="007C2367" w:rsidP="007C2367">
      <w:pPr>
        <w:spacing w:line="360" w:lineRule="auto"/>
        <w:ind w:firstLineChars="200" w:firstLine="420"/>
        <w:jc w:val="left"/>
        <w:rPr>
          <w:rFonts w:asciiTheme="minorEastAsia" w:hAnsiTheme="minorEastAsia"/>
          <w:szCs w:val="21"/>
        </w:rPr>
      </w:pPr>
      <w:r w:rsidRPr="007C2367">
        <w:rPr>
          <w:rFonts w:asciiTheme="minorEastAsia" w:hAnsiTheme="minorEastAsia" w:hint="eastAsia"/>
          <w:szCs w:val="21"/>
        </w:rPr>
        <w:t>【解析】</w:t>
      </w:r>
      <w:r w:rsidR="006C19AE" w:rsidRPr="006C19AE">
        <w:rPr>
          <w:rFonts w:asciiTheme="minorEastAsia" w:hAnsiTheme="minorEastAsia" w:hint="eastAsia"/>
          <w:szCs w:val="21"/>
        </w:rPr>
        <w:t>Ks＝（100×6%）/[95×（1－2%）]＝6.44%。</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Pr>
          <w:rFonts w:asciiTheme="minorEastAsia" w:hAnsiTheme="minorEastAsia" w:hint="eastAsia"/>
          <w:szCs w:val="21"/>
        </w:rPr>
        <w:t>9.</w:t>
      </w:r>
      <w:r w:rsidRPr="00AA3292">
        <w:rPr>
          <w:rFonts w:asciiTheme="minorEastAsia" w:hAnsiTheme="minorEastAsia" w:hint="eastAsia"/>
          <w:szCs w:val="21"/>
        </w:rPr>
        <w:t>投资中心的平均营业资产为100000元，最低投资报酬率为20%，剩余收益为10000元，则该投资中心的投资报酬率为（　　）。</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szCs w:val="21"/>
        </w:rPr>
        <w:t>A.10%</w:t>
      </w:r>
      <w:r>
        <w:rPr>
          <w:rFonts w:asciiTheme="minorEastAsia" w:hAnsiTheme="minorEastAsia" w:hint="eastAsia"/>
          <w:szCs w:val="21"/>
        </w:rPr>
        <w:t xml:space="preserve">    </w:t>
      </w:r>
      <w:r w:rsidRPr="00AA3292">
        <w:rPr>
          <w:rFonts w:asciiTheme="minorEastAsia" w:hAnsiTheme="minorEastAsia"/>
          <w:szCs w:val="21"/>
        </w:rPr>
        <w:t>B.20%</w:t>
      </w:r>
      <w:r>
        <w:rPr>
          <w:rFonts w:asciiTheme="minorEastAsia" w:hAnsiTheme="minorEastAsia" w:hint="eastAsia"/>
          <w:szCs w:val="21"/>
        </w:rPr>
        <w:t xml:space="preserve">    </w:t>
      </w:r>
      <w:r w:rsidRPr="00AA3292">
        <w:rPr>
          <w:rFonts w:asciiTheme="minorEastAsia" w:hAnsiTheme="minorEastAsia"/>
          <w:szCs w:val="21"/>
        </w:rPr>
        <w:t>C.30%</w:t>
      </w:r>
      <w:r>
        <w:rPr>
          <w:rFonts w:asciiTheme="minorEastAsia" w:hAnsiTheme="minorEastAsia" w:hint="eastAsia"/>
          <w:szCs w:val="21"/>
        </w:rPr>
        <w:t xml:space="preserve">   </w:t>
      </w:r>
      <w:r w:rsidRPr="00AA3292">
        <w:rPr>
          <w:rFonts w:asciiTheme="minorEastAsia" w:hAnsiTheme="minorEastAsia"/>
          <w:szCs w:val="21"/>
        </w:rPr>
        <w:t>D.60%</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【答案】C</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【解析】剩余收益=营业利润-平均营业资产×规定或预期的最低投资报酬率，则10000=营业利润-100000×20%，求得：营业利润=30000（元），所以，投资报酬率=30000/100000=30%。</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Pr>
          <w:rFonts w:asciiTheme="minorEastAsia" w:hAnsiTheme="minorEastAsia" w:hint="eastAsia"/>
          <w:szCs w:val="21"/>
        </w:rPr>
        <w:lastRenderedPageBreak/>
        <w:t>10</w:t>
      </w:r>
      <w:r w:rsidRPr="00AA3292">
        <w:rPr>
          <w:rFonts w:asciiTheme="minorEastAsia" w:hAnsiTheme="minorEastAsia" w:hint="eastAsia"/>
          <w:szCs w:val="21"/>
        </w:rPr>
        <w:t>.已知A投资项目收益率和市场组合收益率的标准差分别是8%和4%，该投资项目收益率的β系数为0.64，则该投资项目的收益率与市场组合收益率的相关系数为（　　）。</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szCs w:val="21"/>
        </w:rPr>
        <w:t>A.0.32</w:t>
      </w:r>
      <w:r>
        <w:rPr>
          <w:rFonts w:asciiTheme="minorEastAsia" w:hAnsiTheme="minorEastAsia" w:hint="eastAsia"/>
          <w:szCs w:val="21"/>
        </w:rPr>
        <w:t xml:space="preserve">    </w:t>
      </w:r>
      <w:r w:rsidRPr="00AA3292">
        <w:rPr>
          <w:rFonts w:asciiTheme="minorEastAsia" w:hAnsiTheme="minorEastAsia"/>
          <w:szCs w:val="21"/>
        </w:rPr>
        <w:t>B.0.34</w:t>
      </w:r>
      <w:r>
        <w:rPr>
          <w:rFonts w:asciiTheme="minorEastAsia" w:hAnsiTheme="minorEastAsia" w:hint="eastAsia"/>
          <w:szCs w:val="21"/>
        </w:rPr>
        <w:t xml:space="preserve">    </w:t>
      </w:r>
      <w:r w:rsidRPr="00AA3292">
        <w:rPr>
          <w:rFonts w:asciiTheme="minorEastAsia" w:hAnsiTheme="minorEastAsia"/>
          <w:szCs w:val="21"/>
        </w:rPr>
        <w:t>C.0.36</w:t>
      </w:r>
      <w:r>
        <w:rPr>
          <w:rFonts w:asciiTheme="minorEastAsia" w:hAnsiTheme="minorEastAsia" w:hint="eastAsia"/>
          <w:szCs w:val="21"/>
        </w:rPr>
        <w:t xml:space="preserve">    </w:t>
      </w:r>
      <w:r w:rsidRPr="00AA3292">
        <w:rPr>
          <w:rFonts w:asciiTheme="minorEastAsia" w:hAnsiTheme="minorEastAsia"/>
          <w:szCs w:val="21"/>
        </w:rPr>
        <w:t>D.0.35</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【答案】A</w:t>
      </w:r>
    </w:p>
    <w:p w:rsid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【解析】由于β=ρ×该项目的标准差/市场组合的标准差，相关系数ρ=β×市场组合的标准差/该项目的标准差=0.64×4%/8%=0.32。</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AA3292"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11</w:t>
      </w:r>
      <w:r w:rsidR="006C19AE" w:rsidRPr="006C19AE">
        <w:rPr>
          <w:rFonts w:asciiTheme="minorEastAsia" w:hAnsiTheme="minorEastAsia" w:hint="eastAsia"/>
          <w:szCs w:val="21"/>
        </w:rPr>
        <w:t>.某公司无优先股，全部资本为600万元，负债比率为40%，负债利率10%，变动成本率为60%，所得税税率为25%。当销售额为600万元时，息税前利润为120万元，则该公司的总杠杆系数为（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 xml:space="preserve">A.2.5　　</w:t>
      </w:r>
      <w:r w:rsidR="00AA3292">
        <w:rPr>
          <w:rFonts w:asciiTheme="minorEastAsia" w:hAnsiTheme="minorEastAsia" w:hint="eastAsia"/>
          <w:szCs w:val="21"/>
        </w:rPr>
        <w:t xml:space="preserve">   </w:t>
      </w:r>
      <w:r w:rsidRPr="006C19AE">
        <w:rPr>
          <w:rFonts w:asciiTheme="minorEastAsia" w:hAnsiTheme="minorEastAsia" w:hint="eastAsia"/>
          <w:szCs w:val="21"/>
        </w:rPr>
        <w:t xml:space="preserve">B.1.25　　</w:t>
      </w:r>
      <w:r w:rsidR="00051385">
        <w:rPr>
          <w:rFonts w:asciiTheme="minorEastAsia" w:hAnsiTheme="minorEastAsia" w:hint="eastAsia"/>
          <w:szCs w:val="21"/>
        </w:rPr>
        <w:t xml:space="preserve">   </w:t>
      </w:r>
      <w:bookmarkStart w:id="0" w:name="_GoBack"/>
      <w:bookmarkEnd w:id="0"/>
      <w:r w:rsidRPr="006C19AE">
        <w:rPr>
          <w:rFonts w:asciiTheme="minorEastAsia" w:hAnsiTheme="minorEastAsia" w:hint="eastAsia"/>
          <w:szCs w:val="21"/>
        </w:rPr>
        <w:t xml:space="preserve">C.2　　</w:t>
      </w:r>
      <w:r w:rsidR="00051385">
        <w:rPr>
          <w:rFonts w:asciiTheme="minorEastAsia" w:hAnsiTheme="minorEastAsia" w:hint="eastAsia"/>
          <w:szCs w:val="21"/>
        </w:rPr>
        <w:t xml:space="preserve"> </w:t>
      </w:r>
      <w:r w:rsidRPr="006C19AE">
        <w:rPr>
          <w:rFonts w:asciiTheme="minorEastAsia" w:hAnsiTheme="minorEastAsia" w:hint="eastAsia"/>
          <w:szCs w:val="21"/>
        </w:rPr>
        <w:t>D.2.4</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AA3292" w:rsidP="007C2367">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w:t>
      </w:r>
      <w:r w:rsidR="006C19AE" w:rsidRPr="006C19AE">
        <w:rPr>
          <w:rFonts w:asciiTheme="minorEastAsia" w:hAnsiTheme="minorEastAsia" w:hint="eastAsia"/>
          <w:szCs w:val="21"/>
        </w:rPr>
        <w:t>A</w:t>
      </w:r>
    </w:p>
    <w:p w:rsidR="006C19AE" w:rsidRPr="006C19AE" w:rsidRDefault="00AA3292" w:rsidP="007C2367">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w:t>
      </w:r>
      <w:r w:rsidR="006C19AE" w:rsidRPr="006C19AE">
        <w:rPr>
          <w:rFonts w:asciiTheme="minorEastAsia" w:hAnsiTheme="minorEastAsia" w:hint="eastAsia"/>
          <w:szCs w:val="21"/>
        </w:rPr>
        <w:t>总杠杆系数＝边际贡献/（息税前利润－利息）＝600×40%/（120－600×40%×10%）＝2.5。</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1</w:t>
      </w:r>
      <w:r>
        <w:rPr>
          <w:rFonts w:asciiTheme="minorEastAsia" w:hAnsiTheme="minorEastAsia" w:hint="eastAsia"/>
          <w:szCs w:val="21"/>
        </w:rPr>
        <w:t>2</w:t>
      </w:r>
      <w:r w:rsidRPr="00AA3292">
        <w:rPr>
          <w:rFonts w:asciiTheme="minorEastAsia" w:hAnsiTheme="minorEastAsia" w:hint="eastAsia"/>
          <w:szCs w:val="21"/>
        </w:rPr>
        <w:t>.甲公司是一家加工企业，其有关资料如下：原材料日需求量10件，平均交货期为3天，为防止缺货，公司平时设有保险储备30件，则该公司的再订货点为（　　）件。</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szCs w:val="21"/>
        </w:rPr>
        <w:t>A.30</w:t>
      </w:r>
      <w:r>
        <w:rPr>
          <w:rFonts w:asciiTheme="minorEastAsia" w:hAnsiTheme="minorEastAsia" w:hint="eastAsia"/>
          <w:szCs w:val="21"/>
        </w:rPr>
        <w:t xml:space="preserve">     </w:t>
      </w:r>
      <w:r w:rsidRPr="00AA3292">
        <w:rPr>
          <w:rFonts w:asciiTheme="minorEastAsia" w:hAnsiTheme="minorEastAsia"/>
          <w:szCs w:val="21"/>
        </w:rPr>
        <w:t>B.10</w:t>
      </w:r>
      <w:r>
        <w:rPr>
          <w:rFonts w:asciiTheme="minorEastAsia" w:hAnsiTheme="minorEastAsia" w:hint="eastAsia"/>
          <w:szCs w:val="21"/>
        </w:rPr>
        <w:t xml:space="preserve">     </w:t>
      </w:r>
      <w:r w:rsidRPr="00AA3292">
        <w:rPr>
          <w:rFonts w:asciiTheme="minorEastAsia" w:hAnsiTheme="minorEastAsia"/>
          <w:szCs w:val="21"/>
        </w:rPr>
        <w:t>C.60</w:t>
      </w:r>
      <w:r>
        <w:rPr>
          <w:rFonts w:asciiTheme="minorEastAsia" w:hAnsiTheme="minorEastAsia" w:hint="eastAsia"/>
          <w:szCs w:val="21"/>
        </w:rPr>
        <w:t xml:space="preserve">    </w:t>
      </w:r>
      <w:r w:rsidRPr="00AA3292">
        <w:rPr>
          <w:rFonts w:asciiTheme="minorEastAsia" w:hAnsiTheme="minorEastAsia"/>
          <w:szCs w:val="21"/>
        </w:rPr>
        <w:t>D.50</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【答案】C</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【解析】再订货点=预计交货期内的需求+保险储备=10×3+30=60（件）。</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Pr>
          <w:rFonts w:asciiTheme="minorEastAsia" w:hAnsiTheme="minorEastAsia" w:hint="eastAsia"/>
          <w:szCs w:val="21"/>
        </w:rPr>
        <w:t>13</w:t>
      </w:r>
      <w:r w:rsidRPr="00AA3292">
        <w:rPr>
          <w:rFonts w:asciiTheme="minorEastAsia" w:hAnsiTheme="minorEastAsia" w:hint="eastAsia"/>
          <w:szCs w:val="21"/>
        </w:rPr>
        <w:t>.下列各项中属于应收账款机会成本的是（　　）。</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A.账簿的记录费用</w:t>
      </w:r>
      <w:r>
        <w:rPr>
          <w:rFonts w:asciiTheme="minorEastAsia" w:hAnsiTheme="minorEastAsia" w:hint="eastAsia"/>
          <w:szCs w:val="21"/>
        </w:rPr>
        <w:t xml:space="preserve">    </w:t>
      </w:r>
      <w:r w:rsidRPr="00AA3292">
        <w:rPr>
          <w:rFonts w:asciiTheme="minorEastAsia" w:hAnsiTheme="minorEastAsia" w:hint="eastAsia"/>
          <w:szCs w:val="21"/>
        </w:rPr>
        <w:t>B.丧失的投资债券可获得的利息收入</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C.无法收回的损失</w:t>
      </w:r>
      <w:r>
        <w:rPr>
          <w:rFonts w:asciiTheme="minorEastAsia" w:hAnsiTheme="minorEastAsia" w:hint="eastAsia"/>
          <w:szCs w:val="21"/>
        </w:rPr>
        <w:t xml:space="preserve">    </w:t>
      </w:r>
      <w:r w:rsidRPr="00AA3292">
        <w:rPr>
          <w:rFonts w:asciiTheme="minorEastAsia" w:hAnsiTheme="minorEastAsia" w:hint="eastAsia"/>
          <w:szCs w:val="21"/>
        </w:rPr>
        <w:t>D.调查顾客信用状况的费用</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【答案】B</w:t>
      </w:r>
    </w:p>
    <w:p w:rsidR="006C19AE" w:rsidRPr="006C19AE"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【解析】应收账款的机会成本是指应收账款会占用企业一定量的资金，企业若不把这部</w:t>
      </w:r>
      <w:r w:rsidRPr="00AA3292">
        <w:rPr>
          <w:rFonts w:asciiTheme="minorEastAsia" w:hAnsiTheme="minorEastAsia" w:hint="eastAsia"/>
          <w:szCs w:val="21"/>
        </w:rPr>
        <w:lastRenderedPageBreak/>
        <w:t>分资金投放于应收账款，便可以用于其他投资并可能获得收益，因此，选项B的说法是正确的；调查顾客信用状况的费用和账簿的记录费用属于应收账款的管理成本；无法收回的损失属于坏账成本。</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14.A公司对某投资项目的分析与评价资料如下：该投资项目适用的所得税税率为25%，年营业收入为2000万元，年付现成本为1000万元，年折旧为200万元。那么，该项目的年营业现金净流量为（　）万元。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A.800　　B.750　　C.1000　　D.650</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AA3292" w:rsidP="007C2367">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w:t>
      </w:r>
      <w:r w:rsidR="006C19AE" w:rsidRPr="006C19AE">
        <w:rPr>
          <w:rFonts w:asciiTheme="minorEastAsia" w:hAnsiTheme="minorEastAsia" w:hint="eastAsia"/>
          <w:szCs w:val="21"/>
        </w:rPr>
        <w:t>A</w:t>
      </w:r>
    </w:p>
    <w:p w:rsidR="006C19AE" w:rsidRPr="006C19AE" w:rsidRDefault="00AA3292" w:rsidP="007C2367">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w:t>
      </w:r>
      <w:r w:rsidR="006C19AE" w:rsidRPr="006C19AE">
        <w:rPr>
          <w:rFonts w:asciiTheme="minorEastAsia" w:hAnsiTheme="minorEastAsia" w:hint="eastAsia"/>
          <w:szCs w:val="21"/>
        </w:rPr>
        <w:t>年营业现金净流量＝（2000－1000－200）×（1－25%）＋200＝800（万元）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 xml:space="preserve">　　或者：年营业现金净流量＝（2000－1000）×（1－25%）＋200×25%＝800（万元）</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AA3292"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15</w:t>
      </w:r>
      <w:r w:rsidR="006C19AE" w:rsidRPr="006C19AE">
        <w:rPr>
          <w:rFonts w:asciiTheme="minorEastAsia" w:hAnsiTheme="minorEastAsia" w:hint="eastAsia"/>
          <w:szCs w:val="21"/>
        </w:rPr>
        <w:t>.某企业以长期融资方式满足非流动资产、永久性流动资产和部分波动性流动资产的需要，短期融资仅满足剩余的波动性流动资产的需要，该企业所采用的流动资产融资策略是（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A.激进融资策略　　B.保守融资策略　　C.折中融资策略　　D.期限匹配融资策略</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AA3292" w:rsidP="007C2367">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w:t>
      </w:r>
      <w:r w:rsidR="006C19AE" w:rsidRPr="006C19AE">
        <w:rPr>
          <w:rFonts w:asciiTheme="minorEastAsia" w:hAnsiTheme="minorEastAsia" w:hint="eastAsia"/>
          <w:szCs w:val="21"/>
        </w:rPr>
        <w:t>B</w:t>
      </w:r>
    </w:p>
    <w:p w:rsidR="006C19AE" w:rsidRPr="006C19AE" w:rsidRDefault="00AA3292" w:rsidP="007C2367">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w:t>
      </w:r>
      <w:r w:rsidR="006C19AE" w:rsidRPr="006C19AE">
        <w:rPr>
          <w:rFonts w:asciiTheme="minorEastAsia" w:hAnsiTheme="minorEastAsia" w:hint="eastAsia"/>
          <w:szCs w:val="21"/>
        </w:rPr>
        <w:t>在保守融资策略中，长期融资支持非流动资产、永久性流动资产和部分波动性流动资产。公司通常以长期融资来源为波动性流动资产的平均水平融资。所以本题正确答案为B。</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Pr>
          <w:rFonts w:asciiTheme="minorEastAsia" w:hAnsiTheme="minorEastAsia" w:hint="eastAsia"/>
          <w:szCs w:val="21"/>
        </w:rPr>
        <w:t>16.</w:t>
      </w:r>
      <w:r w:rsidRPr="00AA3292">
        <w:rPr>
          <w:rFonts w:asciiTheme="minorEastAsia" w:hAnsiTheme="minorEastAsia" w:hint="eastAsia"/>
          <w:szCs w:val="21"/>
        </w:rPr>
        <w:t>某企业发生一项甲作业，判断其是否为增值作业的依据不包括（　　）。</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A.该作业导致了状态的改变</w:t>
      </w:r>
      <w:r w:rsidR="0099617B">
        <w:rPr>
          <w:rFonts w:asciiTheme="minorEastAsia" w:hAnsiTheme="minorEastAsia" w:hint="eastAsia"/>
          <w:szCs w:val="21"/>
        </w:rPr>
        <w:t xml:space="preserve">              </w:t>
      </w:r>
      <w:r w:rsidRPr="00AA3292">
        <w:rPr>
          <w:rFonts w:asciiTheme="minorEastAsia" w:hAnsiTheme="minorEastAsia" w:hint="eastAsia"/>
          <w:szCs w:val="21"/>
        </w:rPr>
        <w:t>B.该作业必须是高效率的</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C.该状态的变化不能由其他作业来完成</w:t>
      </w:r>
      <w:r w:rsidR="0099617B">
        <w:rPr>
          <w:rFonts w:asciiTheme="minorEastAsia" w:hAnsiTheme="minorEastAsia" w:hint="eastAsia"/>
          <w:szCs w:val="21"/>
        </w:rPr>
        <w:t xml:space="preserve">    </w:t>
      </w:r>
      <w:r w:rsidRPr="00AA3292">
        <w:rPr>
          <w:rFonts w:asciiTheme="minorEastAsia" w:hAnsiTheme="minorEastAsia" w:hint="eastAsia"/>
          <w:szCs w:val="21"/>
        </w:rPr>
        <w:t>D.该作业使其他作业得以进行</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【答案】B</w:t>
      </w:r>
    </w:p>
    <w:p w:rsidR="006C19AE"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【解析】所谓增值作业，就是那些顾客认为可以增加其购买的产品或服务的有用性，有必要保留在企业中的作业。一项作业必须同时满足下列三个条件才可断定为增值作业：（1）</w:t>
      </w:r>
      <w:r w:rsidRPr="00AA3292">
        <w:rPr>
          <w:rFonts w:asciiTheme="minorEastAsia" w:hAnsiTheme="minorEastAsia" w:hint="eastAsia"/>
          <w:szCs w:val="21"/>
        </w:rPr>
        <w:lastRenderedPageBreak/>
        <w:t>该作业导致了状态的改变；（2）该状态的变化不能由其他作业来完成；（3）该作业使其他作业得以进行。</w:t>
      </w:r>
    </w:p>
    <w:p w:rsidR="0099617B" w:rsidRDefault="0099617B" w:rsidP="00AA3292">
      <w:pPr>
        <w:spacing w:line="360" w:lineRule="auto"/>
        <w:ind w:firstLineChars="200" w:firstLine="420"/>
        <w:jc w:val="left"/>
        <w:rPr>
          <w:rFonts w:asciiTheme="minorEastAsia" w:hAnsiTheme="minorEastAsia"/>
          <w:szCs w:val="21"/>
        </w:rPr>
      </w:pPr>
    </w:p>
    <w:p w:rsidR="00AA3292" w:rsidRPr="006C19AE" w:rsidRDefault="00AA3292" w:rsidP="00AA3292">
      <w:pPr>
        <w:spacing w:line="360" w:lineRule="auto"/>
        <w:ind w:firstLineChars="200" w:firstLine="420"/>
        <w:jc w:val="left"/>
        <w:rPr>
          <w:rFonts w:asciiTheme="minorEastAsia" w:hAnsiTheme="minorEastAsia"/>
          <w:szCs w:val="21"/>
        </w:rPr>
      </w:pPr>
      <w:r>
        <w:rPr>
          <w:rFonts w:asciiTheme="minorEastAsia" w:hAnsiTheme="minorEastAsia" w:hint="eastAsia"/>
          <w:szCs w:val="21"/>
        </w:rPr>
        <w:t>17.</w:t>
      </w:r>
      <w:r w:rsidRPr="006C19AE">
        <w:rPr>
          <w:rFonts w:asciiTheme="minorEastAsia" w:hAnsiTheme="minorEastAsia" w:hint="eastAsia"/>
          <w:szCs w:val="21"/>
        </w:rPr>
        <w:t>某公司向银行借款1000万元，年利率为6%，银行要求保留10%的补偿性余额，则该借款的实际年利率为（　）。</w:t>
      </w:r>
    </w:p>
    <w:p w:rsidR="00AA3292" w:rsidRPr="006C19AE" w:rsidRDefault="00AA3292" w:rsidP="00AA3292">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A.6%　　B.6.38%　　C.6.67%　　D.11.11%</w:t>
      </w:r>
    </w:p>
    <w:p w:rsidR="0099617B" w:rsidRDefault="0099617B" w:rsidP="00AA3292">
      <w:pPr>
        <w:spacing w:line="360" w:lineRule="auto"/>
        <w:ind w:firstLineChars="200" w:firstLine="420"/>
        <w:jc w:val="left"/>
        <w:rPr>
          <w:rFonts w:asciiTheme="minorEastAsia" w:hAnsiTheme="minorEastAsia"/>
          <w:szCs w:val="21"/>
        </w:rPr>
      </w:pPr>
    </w:p>
    <w:p w:rsidR="00AA3292" w:rsidRPr="006C19AE" w:rsidRDefault="0099617B" w:rsidP="00AA3292">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【答案】</w:t>
      </w:r>
      <w:r w:rsidR="00AA3292" w:rsidRPr="006C19AE">
        <w:rPr>
          <w:rFonts w:asciiTheme="minorEastAsia" w:hAnsiTheme="minorEastAsia" w:hint="eastAsia"/>
          <w:szCs w:val="21"/>
        </w:rPr>
        <w:t>C</w:t>
      </w:r>
    </w:p>
    <w:p w:rsidR="00AA3292" w:rsidRPr="006C19AE" w:rsidRDefault="00AA3292" w:rsidP="00AA3292">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『答案解析』借款的实际年利率＝1000×6%/[1000×（1－10%）]＝6.67%，所以选项C正确。</w:t>
      </w:r>
    </w:p>
    <w:p w:rsidR="0099617B" w:rsidRDefault="0099617B" w:rsidP="00AA3292">
      <w:pPr>
        <w:spacing w:line="360" w:lineRule="auto"/>
        <w:ind w:firstLineChars="200" w:firstLine="420"/>
        <w:jc w:val="left"/>
        <w:rPr>
          <w:rFonts w:asciiTheme="minorEastAsia" w:hAnsiTheme="minorEastAsia"/>
          <w:szCs w:val="21"/>
        </w:rPr>
      </w:pPr>
    </w:p>
    <w:p w:rsidR="00AA3292" w:rsidRPr="006C19AE" w:rsidRDefault="006C19AE" w:rsidP="00AA3292">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18.</w:t>
      </w:r>
      <w:r w:rsidR="00AA3292" w:rsidRPr="006C19AE">
        <w:rPr>
          <w:rFonts w:asciiTheme="minorEastAsia" w:hAnsiTheme="minorEastAsia" w:hint="eastAsia"/>
          <w:szCs w:val="21"/>
        </w:rPr>
        <w:t>假设A企业只生产和销售一种产品，单价200元，单位变动成本120元，每年固定成本800万元，预计下年产销量为20万件，则单价对利润影响的敏感系数为（　）。</w:t>
      </w:r>
    </w:p>
    <w:p w:rsidR="00AA3292" w:rsidRPr="006C19AE" w:rsidRDefault="00AA3292" w:rsidP="00AA3292">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A.1　　B.5　　C.3　　D.3.6</w:t>
      </w:r>
    </w:p>
    <w:p w:rsidR="00797042" w:rsidRDefault="00797042" w:rsidP="00AA3292">
      <w:pPr>
        <w:spacing w:line="360" w:lineRule="auto"/>
        <w:ind w:firstLineChars="200" w:firstLine="420"/>
        <w:jc w:val="left"/>
        <w:rPr>
          <w:rFonts w:asciiTheme="minorEastAsia" w:hAnsiTheme="minorEastAsia"/>
          <w:szCs w:val="21"/>
        </w:rPr>
      </w:pPr>
    </w:p>
    <w:p w:rsidR="00AA3292" w:rsidRPr="006C19AE" w:rsidRDefault="0099617B" w:rsidP="00AA3292">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【答案】</w:t>
      </w:r>
      <w:r w:rsidR="00AA3292" w:rsidRPr="006C19AE">
        <w:rPr>
          <w:rFonts w:asciiTheme="minorEastAsia" w:hAnsiTheme="minorEastAsia" w:hint="eastAsia"/>
          <w:szCs w:val="21"/>
        </w:rPr>
        <w:t>B</w:t>
      </w:r>
    </w:p>
    <w:p w:rsidR="00AA3292" w:rsidRPr="006C19AE" w:rsidRDefault="0099617B" w:rsidP="00AA3292">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【解析】</w:t>
      </w:r>
      <w:r w:rsidR="00AA3292" w:rsidRPr="006C19AE">
        <w:rPr>
          <w:rFonts w:asciiTheme="minorEastAsia" w:hAnsiTheme="minorEastAsia" w:hint="eastAsia"/>
          <w:szCs w:val="21"/>
        </w:rPr>
        <w:t>预计下年利润＝（200－120）×20－800＝800（万元）。假设单价提高10%，即单价变为220万元，则变动后利润＝（220－120）×20－800＝1200（万元），利润变动百分比＝（1200－800）/800×100%＝50%，单价的敏感系数＝50%/10%＝5。</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6C19AE" w:rsidP="00AA3292">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19.</w:t>
      </w:r>
      <w:r w:rsidR="00AA3292" w:rsidRPr="00AA3292">
        <w:rPr>
          <w:rFonts w:asciiTheme="minorEastAsia" w:hAnsiTheme="minorEastAsia" w:hint="eastAsia"/>
          <w:szCs w:val="21"/>
        </w:rPr>
        <w:t>下列关于股票分割的表述中，不正确的是（　）。</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 xml:space="preserve">A.改善企业资本结构　　</w:t>
      </w:r>
      <w:r>
        <w:rPr>
          <w:rFonts w:asciiTheme="minorEastAsia" w:hAnsiTheme="minorEastAsia" w:hint="eastAsia"/>
          <w:szCs w:val="21"/>
        </w:rPr>
        <w:t xml:space="preserve">           </w:t>
      </w:r>
      <w:r w:rsidRPr="00AA3292">
        <w:rPr>
          <w:rFonts w:asciiTheme="minorEastAsia" w:hAnsiTheme="minorEastAsia" w:hint="eastAsia"/>
          <w:szCs w:val="21"/>
        </w:rPr>
        <w:t>B.使公司每股市价降低</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C.有助于提高投资者对公司的信心　　D.股票面值变小</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99617B" w:rsidP="00AA3292">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【答案】</w:t>
      </w:r>
      <w:r w:rsidR="00AA3292" w:rsidRPr="00AA3292">
        <w:rPr>
          <w:rFonts w:asciiTheme="minorEastAsia" w:hAnsiTheme="minorEastAsia" w:hint="eastAsia"/>
          <w:szCs w:val="21"/>
        </w:rPr>
        <w:t>A</w:t>
      </w:r>
    </w:p>
    <w:p w:rsidR="006C19AE" w:rsidRPr="006C19AE" w:rsidRDefault="0099617B" w:rsidP="00AA3292">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【解析】</w:t>
      </w:r>
      <w:r w:rsidR="00AA3292" w:rsidRPr="00AA3292">
        <w:rPr>
          <w:rFonts w:asciiTheme="minorEastAsia" w:hAnsiTheme="minorEastAsia" w:hint="eastAsia"/>
          <w:szCs w:val="21"/>
        </w:rPr>
        <w:t>股票分割即将一股股票拆分成多股股票的行为。对公司的资本结构不会产生任何影响，一般只会使发行在外的股票总数增加，股票面值变小。股票分割之后，股数增加，因此会使公司股票每股市价降低；股票分割可以向市场和投资者传递“公司发展前景良好”的信息，因此，有助于提高投资者对公司股票的信心。</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lastRenderedPageBreak/>
        <w:t>20.在企业的日常经营管理工作中，成本管理工作的起点是（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A.成本规划　　B.成本核算　　C.成本控制　　D.成本分析</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99617B" w:rsidP="007C2367">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【答案】</w:t>
      </w:r>
      <w:r w:rsidR="006C19AE" w:rsidRPr="006C19AE">
        <w:rPr>
          <w:rFonts w:asciiTheme="minorEastAsia" w:hAnsiTheme="minorEastAsia" w:hint="eastAsia"/>
          <w:szCs w:val="21"/>
        </w:rPr>
        <w:t>A</w:t>
      </w:r>
    </w:p>
    <w:p w:rsidR="006C19AE" w:rsidRPr="006C19AE" w:rsidRDefault="0099617B" w:rsidP="007C2367">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【解析】</w:t>
      </w:r>
      <w:r w:rsidR="006C19AE" w:rsidRPr="006C19AE">
        <w:rPr>
          <w:rFonts w:asciiTheme="minorEastAsia" w:hAnsiTheme="minorEastAsia" w:hint="eastAsia"/>
          <w:szCs w:val="21"/>
        </w:rPr>
        <w:t>成本规划是进行成本管理的第一步，主要是指成本管理的战略制定。所以，本题的答案为选项A。</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Pr>
          <w:rFonts w:asciiTheme="minorEastAsia" w:hAnsiTheme="minorEastAsia" w:hint="eastAsia"/>
          <w:szCs w:val="21"/>
        </w:rPr>
        <w:t>21.</w:t>
      </w:r>
      <w:r w:rsidRPr="00AA3292">
        <w:rPr>
          <w:rFonts w:asciiTheme="minorEastAsia" w:hAnsiTheme="minorEastAsia" w:hint="eastAsia"/>
          <w:szCs w:val="21"/>
        </w:rPr>
        <w:t>某公司2015年年初的未分配利润为100万元，当年的税后利润为400万元，2016年年</w:t>
      </w:r>
      <w:proofErr w:type="gramStart"/>
      <w:r w:rsidRPr="00AA3292">
        <w:rPr>
          <w:rFonts w:asciiTheme="minorEastAsia" w:hAnsiTheme="minorEastAsia" w:hint="eastAsia"/>
          <w:szCs w:val="21"/>
        </w:rPr>
        <w:t>初公司</w:t>
      </w:r>
      <w:proofErr w:type="gramEnd"/>
      <w:r w:rsidRPr="00AA3292">
        <w:rPr>
          <w:rFonts w:asciiTheme="minorEastAsia" w:hAnsiTheme="minorEastAsia" w:hint="eastAsia"/>
          <w:szCs w:val="21"/>
        </w:rPr>
        <w:t>讨论决定股利分配的数额。预计2016年追加投资500万元。公司的目前资本结构为权益资本占60%，债务资本占40%，2016年继续保持目前的资本结构。按有关法规规定该公司应该至少提取10%的法定公积金。该公司采用剩余股利分配政策，则该公司最多用于派发的现金股利为（　　）万元。</w:t>
      </w: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szCs w:val="21"/>
        </w:rPr>
        <w:t>A.100</w:t>
      </w:r>
      <w:r>
        <w:rPr>
          <w:rFonts w:asciiTheme="minorEastAsia" w:hAnsiTheme="minorEastAsia" w:hint="eastAsia"/>
          <w:szCs w:val="21"/>
        </w:rPr>
        <w:t xml:space="preserve">   </w:t>
      </w:r>
      <w:r w:rsidRPr="00AA3292">
        <w:rPr>
          <w:rFonts w:asciiTheme="minorEastAsia" w:hAnsiTheme="minorEastAsia"/>
          <w:szCs w:val="21"/>
        </w:rPr>
        <w:t>B.60</w:t>
      </w:r>
      <w:r>
        <w:rPr>
          <w:rFonts w:asciiTheme="minorEastAsia" w:hAnsiTheme="minorEastAsia" w:hint="eastAsia"/>
          <w:szCs w:val="21"/>
        </w:rPr>
        <w:t xml:space="preserve">   </w:t>
      </w:r>
      <w:r w:rsidRPr="00AA3292">
        <w:rPr>
          <w:rFonts w:asciiTheme="minorEastAsia" w:hAnsiTheme="minorEastAsia"/>
          <w:szCs w:val="21"/>
        </w:rPr>
        <w:t>C.200</w:t>
      </w:r>
      <w:r>
        <w:rPr>
          <w:rFonts w:asciiTheme="minorEastAsia" w:hAnsiTheme="minorEastAsia" w:hint="eastAsia"/>
          <w:szCs w:val="21"/>
        </w:rPr>
        <w:t xml:space="preserve">   </w:t>
      </w:r>
      <w:r w:rsidRPr="00AA3292">
        <w:rPr>
          <w:rFonts w:asciiTheme="minorEastAsia" w:hAnsiTheme="minorEastAsia"/>
          <w:szCs w:val="21"/>
        </w:rPr>
        <w:t>D.160</w:t>
      </w:r>
    </w:p>
    <w:p w:rsidR="0099617B" w:rsidRDefault="0099617B" w:rsidP="00AA3292">
      <w:pPr>
        <w:spacing w:line="360" w:lineRule="auto"/>
        <w:ind w:firstLineChars="200" w:firstLine="420"/>
        <w:jc w:val="left"/>
        <w:rPr>
          <w:rFonts w:asciiTheme="minorEastAsia" w:hAnsiTheme="minorEastAsia"/>
          <w:szCs w:val="21"/>
        </w:rPr>
      </w:pPr>
    </w:p>
    <w:p w:rsidR="00AA3292" w:rsidRPr="00AA3292"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【答案】A</w:t>
      </w:r>
    </w:p>
    <w:p w:rsidR="006C19AE" w:rsidRPr="006C19AE" w:rsidRDefault="00AA3292" w:rsidP="00AA3292">
      <w:pPr>
        <w:spacing w:line="360" w:lineRule="auto"/>
        <w:ind w:firstLineChars="200" w:firstLine="420"/>
        <w:jc w:val="left"/>
        <w:rPr>
          <w:rFonts w:asciiTheme="minorEastAsia" w:hAnsiTheme="minorEastAsia"/>
          <w:szCs w:val="21"/>
        </w:rPr>
      </w:pPr>
      <w:r w:rsidRPr="00AA3292">
        <w:rPr>
          <w:rFonts w:asciiTheme="minorEastAsia" w:hAnsiTheme="minorEastAsia" w:hint="eastAsia"/>
          <w:szCs w:val="21"/>
        </w:rPr>
        <w:t>【解析】留存收益=500×60%=300（万元），股利分配=400-300=100（万元）。</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2</w:t>
      </w:r>
      <w:r w:rsidR="0099617B">
        <w:rPr>
          <w:rFonts w:asciiTheme="minorEastAsia" w:hAnsiTheme="minorEastAsia" w:hint="eastAsia"/>
          <w:szCs w:val="21"/>
        </w:rPr>
        <w:t>2</w:t>
      </w:r>
      <w:r w:rsidRPr="006C19AE">
        <w:rPr>
          <w:rFonts w:asciiTheme="minorEastAsia" w:hAnsiTheme="minorEastAsia" w:hint="eastAsia"/>
          <w:szCs w:val="21"/>
        </w:rPr>
        <w:t>.采用比较分析法时，应注意的问题不包括（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A.指标的计算口径必须一致</w:t>
      </w:r>
      <w:r w:rsidR="0099617B">
        <w:rPr>
          <w:rFonts w:asciiTheme="minorEastAsia" w:hAnsiTheme="minorEastAsia" w:hint="eastAsia"/>
          <w:szCs w:val="21"/>
        </w:rPr>
        <w:t xml:space="preserve">   </w:t>
      </w:r>
      <w:r w:rsidRPr="006C19AE">
        <w:rPr>
          <w:rFonts w:asciiTheme="minorEastAsia" w:hAnsiTheme="minorEastAsia" w:hint="eastAsia"/>
          <w:szCs w:val="21"/>
        </w:rPr>
        <w:t>B.衡量标准的科学性</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 xml:space="preserve">C.剔除偶发性项目的影响　　</w:t>
      </w:r>
      <w:r w:rsidR="0099617B">
        <w:rPr>
          <w:rFonts w:asciiTheme="minorEastAsia" w:hAnsiTheme="minorEastAsia" w:hint="eastAsia"/>
          <w:szCs w:val="21"/>
        </w:rPr>
        <w:t xml:space="preserve"> </w:t>
      </w:r>
      <w:r w:rsidRPr="006C19AE">
        <w:rPr>
          <w:rFonts w:asciiTheme="minorEastAsia" w:hAnsiTheme="minorEastAsia" w:hint="eastAsia"/>
          <w:szCs w:val="21"/>
        </w:rPr>
        <w:t>D.运用例外原则</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99617B" w:rsidP="007C2367">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【答案】</w:t>
      </w:r>
      <w:r w:rsidR="006C19AE" w:rsidRPr="006C19AE">
        <w:rPr>
          <w:rFonts w:asciiTheme="minorEastAsia" w:hAnsiTheme="minorEastAsia" w:hint="eastAsia"/>
          <w:szCs w:val="21"/>
        </w:rPr>
        <w:t>B</w:t>
      </w:r>
    </w:p>
    <w:p w:rsidR="006C19AE" w:rsidRPr="006C19AE" w:rsidRDefault="0099617B" w:rsidP="007C2367">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【解析】</w:t>
      </w:r>
      <w:r w:rsidR="006C19AE" w:rsidRPr="006C19AE">
        <w:rPr>
          <w:rFonts w:asciiTheme="minorEastAsia" w:hAnsiTheme="minorEastAsia" w:hint="eastAsia"/>
          <w:szCs w:val="21"/>
        </w:rPr>
        <w:t>衡量标准的科学性是使用比率分析法应注意的问题。采用比较分析法时，应注意的问题包括：（1）用于进行对比指标的计算口径必须一致；（2）应剔除偶发性项目的影响，使作为分析的数据能反映正常的经营状况；（3）应运用例外原则对某项有显著变动的指标做重点分析。采用比率分析法时，应当注意以下几点：（1）对比项目的相关性；（2）对比口径的一致性；（3）衡量标准的科学性。</w:t>
      </w:r>
    </w:p>
    <w:p w:rsidR="0099617B" w:rsidRDefault="0099617B" w:rsidP="0099617B">
      <w:pPr>
        <w:spacing w:line="360" w:lineRule="auto"/>
        <w:ind w:firstLineChars="200" w:firstLine="420"/>
        <w:jc w:val="left"/>
        <w:rPr>
          <w:rFonts w:asciiTheme="minorEastAsia" w:hAnsiTheme="minorEastAsia"/>
          <w:szCs w:val="21"/>
        </w:rPr>
      </w:pPr>
    </w:p>
    <w:p w:rsidR="0099617B" w:rsidRPr="0099617B" w:rsidRDefault="0099617B" w:rsidP="0099617B">
      <w:pPr>
        <w:spacing w:line="360" w:lineRule="auto"/>
        <w:ind w:firstLineChars="200" w:firstLine="420"/>
        <w:jc w:val="left"/>
        <w:rPr>
          <w:rFonts w:asciiTheme="minorEastAsia" w:hAnsiTheme="minorEastAsia"/>
          <w:szCs w:val="21"/>
        </w:rPr>
      </w:pPr>
      <w:r>
        <w:rPr>
          <w:rFonts w:asciiTheme="minorEastAsia" w:hAnsiTheme="minorEastAsia" w:hint="eastAsia"/>
          <w:szCs w:val="21"/>
        </w:rPr>
        <w:t>23.</w:t>
      </w:r>
      <w:r w:rsidRPr="0099617B">
        <w:rPr>
          <w:rFonts w:hint="eastAsia"/>
        </w:rPr>
        <w:t xml:space="preserve"> </w:t>
      </w:r>
      <w:r w:rsidRPr="0099617B">
        <w:rPr>
          <w:rFonts w:asciiTheme="minorEastAsia" w:hAnsiTheme="minorEastAsia" w:hint="eastAsia"/>
          <w:szCs w:val="21"/>
        </w:rPr>
        <w:t>A公司按规定可享受技术开发费加计扣除的优惠政策。2015年企业根据产品的市场需求，拟开发一系列新产品，预计技术开发费为250万元（2015年未形成无形资产），据预</w:t>
      </w:r>
      <w:r w:rsidRPr="0099617B">
        <w:rPr>
          <w:rFonts w:asciiTheme="minorEastAsia" w:hAnsiTheme="minorEastAsia" w:hint="eastAsia"/>
          <w:szCs w:val="21"/>
        </w:rPr>
        <w:lastRenderedPageBreak/>
        <w:t>测，在不考虑技术开发费的前提下，企业当年可实现税前利润500万元。假定企业所得税税率为25%且无其他纳税调整事项，则企业应纳所得税为（　）万元。</w:t>
      </w:r>
    </w:p>
    <w:p w:rsidR="0099617B" w:rsidRPr="0099617B" w:rsidRDefault="0099617B" w:rsidP="0099617B">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 xml:space="preserve">A.62.5　　</w:t>
      </w:r>
      <w:r>
        <w:rPr>
          <w:rFonts w:asciiTheme="minorEastAsia" w:hAnsiTheme="minorEastAsia" w:hint="eastAsia"/>
          <w:szCs w:val="21"/>
        </w:rPr>
        <w:t xml:space="preserve">   </w:t>
      </w:r>
      <w:r w:rsidRPr="0099617B">
        <w:rPr>
          <w:rFonts w:asciiTheme="minorEastAsia" w:hAnsiTheme="minorEastAsia" w:hint="eastAsia"/>
          <w:szCs w:val="21"/>
        </w:rPr>
        <w:t xml:space="preserve">B.31.25　　C.125　　</w:t>
      </w:r>
      <w:r>
        <w:rPr>
          <w:rFonts w:asciiTheme="minorEastAsia" w:hAnsiTheme="minorEastAsia" w:hint="eastAsia"/>
          <w:szCs w:val="21"/>
        </w:rPr>
        <w:t xml:space="preserve">   </w:t>
      </w:r>
      <w:r w:rsidRPr="0099617B">
        <w:rPr>
          <w:rFonts w:asciiTheme="minorEastAsia" w:hAnsiTheme="minorEastAsia" w:hint="eastAsia"/>
          <w:szCs w:val="21"/>
        </w:rPr>
        <w:t>D.40</w:t>
      </w:r>
    </w:p>
    <w:p w:rsidR="0099617B" w:rsidRDefault="0099617B" w:rsidP="0099617B">
      <w:pPr>
        <w:spacing w:line="360" w:lineRule="auto"/>
        <w:ind w:firstLineChars="200" w:firstLine="420"/>
        <w:jc w:val="left"/>
        <w:rPr>
          <w:rFonts w:asciiTheme="minorEastAsia" w:hAnsiTheme="minorEastAsia"/>
          <w:szCs w:val="21"/>
        </w:rPr>
      </w:pPr>
    </w:p>
    <w:p w:rsidR="0099617B" w:rsidRPr="0099617B" w:rsidRDefault="0099617B" w:rsidP="0099617B">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【答案】B</w:t>
      </w:r>
    </w:p>
    <w:p w:rsidR="006C19AE" w:rsidRDefault="0099617B" w:rsidP="0099617B">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解析】在无形资产投资中，为了鼓励自主研发和创新，我国企业所得税法规定：企业为开发新技术、新产品、新工艺发生的研究开发费用，未形成无形资产的计入当期损益，在按照规定据实扣除的基础上，再按照研究开发费用的50%加计扣除；因此本题中技术开发费可税前扣除额＝250×（1＋50%）＝375（万元），应纳税所得额为500－375＝125（万元），应缴企业所得税为125×25%＝31.25（万元）。</w:t>
      </w:r>
    </w:p>
    <w:p w:rsidR="0099617B" w:rsidRDefault="0099617B" w:rsidP="0099617B">
      <w:pPr>
        <w:spacing w:line="360" w:lineRule="auto"/>
        <w:ind w:firstLineChars="200" w:firstLine="420"/>
        <w:jc w:val="left"/>
        <w:rPr>
          <w:rFonts w:asciiTheme="minorEastAsia" w:hAnsiTheme="minorEastAsia"/>
          <w:szCs w:val="21"/>
        </w:rPr>
      </w:pPr>
    </w:p>
    <w:p w:rsidR="0099617B" w:rsidRPr="0099617B" w:rsidRDefault="0099617B" w:rsidP="0099617B">
      <w:pPr>
        <w:spacing w:line="360" w:lineRule="auto"/>
        <w:ind w:firstLineChars="200" w:firstLine="420"/>
        <w:jc w:val="left"/>
        <w:rPr>
          <w:rFonts w:asciiTheme="minorEastAsia" w:hAnsiTheme="minorEastAsia"/>
          <w:szCs w:val="21"/>
        </w:rPr>
      </w:pPr>
      <w:r>
        <w:rPr>
          <w:rFonts w:asciiTheme="minorEastAsia" w:hAnsiTheme="minorEastAsia" w:hint="eastAsia"/>
          <w:szCs w:val="21"/>
        </w:rPr>
        <w:t>24.</w:t>
      </w:r>
      <w:r w:rsidRPr="0099617B">
        <w:rPr>
          <w:rFonts w:asciiTheme="minorEastAsia" w:hAnsiTheme="minorEastAsia" w:hint="eastAsia"/>
          <w:szCs w:val="21"/>
        </w:rPr>
        <w:t>某企业按“2/10，N/60”条件购进商品20000元，若放弃现金折扣，则其放弃现金折扣的信用成本率为（　　）。（1年按360天计算）</w:t>
      </w:r>
    </w:p>
    <w:p w:rsidR="0099617B" w:rsidRPr="0099617B" w:rsidRDefault="0099617B" w:rsidP="0099617B">
      <w:pPr>
        <w:spacing w:line="360" w:lineRule="auto"/>
        <w:ind w:firstLineChars="200" w:firstLine="420"/>
        <w:jc w:val="left"/>
        <w:rPr>
          <w:rFonts w:asciiTheme="minorEastAsia" w:hAnsiTheme="minorEastAsia"/>
          <w:szCs w:val="21"/>
        </w:rPr>
      </w:pPr>
      <w:r w:rsidRPr="0099617B">
        <w:rPr>
          <w:rFonts w:asciiTheme="minorEastAsia" w:hAnsiTheme="minorEastAsia"/>
          <w:szCs w:val="21"/>
        </w:rPr>
        <w:t>A.12.35%</w:t>
      </w:r>
      <w:r>
        <w:rPr>
          <w:rFonts w:asciiTheme="minorEastAsia" w:hAnsiTheme="minorEastAsia" w:hint="eastAsia"/>
          <w:szCs w:val="21"/>
        </w:rPr>
        <w:t xml:space="preserve">    </w:t>
      </w:r>
      <w:r w:rsidRPr="0099617B">
        <w:rPr>
          <w:rFonts w:asciiTheme="minorEastAsia" w:hAnsiTheme="minorEastAsia"/>
          <w:szCs w:val="21"/>
        </w:rPr>
        <w:t>B.12.67%</w:t>
      </w:r>
      <w:r>
        <w:rPr>
          <w:rFonts w:asciiTheme="minorEastAsia" w:hAnsiTheme="minorEastAsia" w:hint="eastAsia"/>
          <w:szCs w:val="21"/>
        </w:rPr>
        <w:t xml:space="preserve">    </w:t>
      </w:r>
      <w:r w:rsidRPr="0099617B">
        <w:rPr>
          <w:rFonts w:asciiTheme="minorEastAsia" w:hAnsiTheme="minorEastAsia"/>
          <w:szCs w:val="21"/>
        </w:rPr>
        <w:t>C.11.42%</w:t>
      </w:r>
      <w:r>
        <w:rPr>
          <w:rFonts w:asciiTheme="minorEastAsia" w:hAnsiTheme="minorEastAsia" w:hint="eastAsia"/>
          <w:szCs w:val="21"/>
        </w:rPr>
        <w:t xml:space="preserve">    </w:t>
      </w:r>
      <w:r w:rsidRPr="0099617B">
        <w:rPr>
          <w:rFonts w:asciiTheme="minorEastAsia" w:hAnsiTheme="minorEastAsia"/>
          <w:szCs w:val="21"/>
        </w:rPr>
        <w:t>D.14.69%</w:t>
      </w:r>
    </w:p>
    <w:p w:rsidR="0099617B" w:rsidRDefault="0099617B" w:rsidP="0099617B">
      <w:pPr>
        <w:spacing w:line="360" w:lineRule="auto"/>
        <w:ind w:firstLineChars="200" w:firstLine="420"/>
        <w:jc w:val="left"/>
        <w:rPr>
          <w:rFonts w:asciiTheme="minorEastAsia" w:hAnsiTheme="minorEastAsia"/>
          <w:szCs w:val="21"/>
        </w:rPr>
      </w:pPr>
    </w:p>
    <w:p w:rsidR="0099617B" w:rsidRPr="0099617B" w:rsidRDefault="0099617B" w:rsidP="0099617B">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【答案】D</w:t>
      </w:r>
    </w:p>
    <w:p w:rsidR="0099617B" w:rsidRDefault="0099617B" w:rsidP="0099617B">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【解析】放弃现金折扣的信用成本率=[2%/（1-2%）]×[360/（60-10）]=14.69%。</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25.我国上市公司“管理层讨论与分析”信息披露遵循的原则是（　）。</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A.自愿原则　　B.强制原则　　C.不定期披露原则　　D.强制与自愿相结合原则</w:t>
      </w:r>
    </w:p>
    <w:p w:rsidR="0099617B" w:rsidRDefault="0099617B" w:rsidP="007C2367">
      <w:pPr>
        <w:spacing w:line="360" w:lineRule="auto"/>
        <w:ind w:firstLineChars="200" w:firstLine="420"/>
        <w:jc w:val="left"/>
        <w:rPr>
          <w:rFonts w:asciiTheme="minorEastAsia" w:hAnsiTheme="minorEastAsia"/>
          <w:szCs w:val="21"/>
        </w:rPr>
      </w:pPr>
    </w:p>
    <w:p w:rsidR="006C19AE" w:rsidRPr="006C19AE" w:rsidRDefault="0099617B" w:rsidP="007C2367">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【答案】</w:t>
      </w:r>
      <w:r w:rsidR="006C19AE" w:rsidRPr="006C19AE">
        <w:rPr>
          <w:rFonts w:asciiTheme="minorEastAsia" w:hAnsiTheme="minorEastAsia" w:hint="eastAsia"/>
          <w:szCs w:val="21"/>
        </w:rPr>
        <w:t>D</w:t>
      </w:r>
    </w:p>
    <w:p w:rsidR="006C19AE" w:rsidRPr="006C19AE" w:rsidRDefault="0099617B" w:rsidP="007C2367">
      <w:pPr>
        <w:spacing w:line="360" w:lineRule="auto"/>
        <w:ind w:firstLineChars="200" w:firstLine="420"/>
        <w:jc w:val="left"/>
        <w:rPr>
          <w:rFonts w:asciiTheme="minorEastAsia" w:hAnsiTheme="minorEastAsia"/>
          <w:szCs w:val="21"/>
        </w:rPr>
      </w:pPr>
      <w:r w:rsidRPr="0099617B">
        <w:rPr>
          <w:rFonts w:asciiTheme="minorEastAsia" w:hAnsiTheme="minorEastAsia" w:hint="eastAsia"/>
          <w:szCs w:val="21"/>
        </w:rPr>
        <w:t>【解析】</w:t>
      </w:r>
      <w:r w:rsidR="006C19AE" w:rsidRPr="006C19AE">
        <w:rPr>
          <w:rFonts w:asciiTheme="minorEastAsia" w:hAnsiTheme="minorEastAsia" w:hint="eastAsia"/>
          <w:szCs w:val="21"/>
        </w:rPr>
        <w:t>管理</w:t>
      </w:r>
      <w:proofErr w:type="gramStart"/>
      <w:r w:rsidR="006C19AE" w:rsidRPr="006C19AE">
        <w:rPr>
          <w:rFonts w:asciiTheme="minorEastAsia" w:hAnsiTheme="minorEastAsia" w:hint="eastAsia"/>
          <w:szCs w:val="21"/>
        </w:rPr>
        <w:t>层讨论</w:t>
      </w:r>
      <w:proofErr w:type="gramEnd"/>
      <w:r w:rsidR="006C19AE" w:rsidRPr="006C19AE">
        <w:rPr>
          <w:rFonts w:asciiTheme="minorEastAsia" w:hAnsiTheme="minorEastAsia" w:hint="eastAsia"/>
          <w:szCs w:val="21"/>
        </w:rPr>
        <w:t>与分析信息大多涉及“内部性”较强的</w:t>
      </w:r>
      <w:proofErr w:type="gramStart"/>
      <w:r w:rsidR="006C19AE" w:rsidRPr="006C19AE">
        <w:rPr>
          <w:rFonts w:asciiTheme="minorEastAsia" w:hAnsiTheme="minorEastAsia" w:hint="eastAsia"/>
          <w:szCs w:val="21"/>
        </w:rPr>
        <w:t>定性型软信息</w:t>
      </w:r>
      <w:proofErr w:type="gramEnd"/>
      <w:r w:rsidR="006C19AE" w:rsidRPr="006C19AE">
        <w:rPr>
          <w:rFonts w:asciiTheme="minorEastAsia" w:hAnsiTheme="minorEastAsia" w:hint="eastAsia"/>
          <w:szCs w:val="21"/>
        </w:rPr>
        <w:t>，无法对其进行详细的强制规定和有效监控，因此，西方国家的披露原则是强制与自愿相结合，我国也基本实行这种原则。</w:t>
      </w:r>
    </w:p>
    <w:p w:rsidR="00783F33" w:rsidRDefault="00783F33" w:rsidP="007C2367">
      <w:pPr>
        <w:spacing w:line="360" w:lineRule="auto"/>
        <w:ind w:firstLineChars="200" w:firstLine="420"/>
        <w:jc w:val="left"/>
        <w:rPr>
          <w:rFonts w:asciiTheme="minorEastAsia" w:hAnsiTheme="minorEastAsia"/>
          <w:szCs w:val="21"/>
        </w:rPr>
      </w:pPr>
    </w:p>
    <w:p w:rsidR="006C19AE" w:rsidRPr="004411DD" w:rsidRDefault="006C19AE" w:rsidP="004411DD">
      <w:pPr>
        <w:spacing w:line="360" w:lineRule="auto"/>
        <w:ind w:firstLineChars="200" w:firstLine="422"/>
        <w:jc w:val="left"/>
        <w:rPr>
          <w:rFonts w:asciiTheme="minorEastAsia" w:hAnsiTheme="minorEastAsia"/>
          <w:b/>
          <w:szCs w:val="21"/>
        </w:rPr>
      </w:pPr>
      <w:r w:rsidRPr="004411DD">
        <w:rPr>
          <w:rFonts w:asciiTheme="minorEastAsia" w:hAnsiTheme="minorEastAsia" w:hint="eastAsia"/>
          <w:b/>
          <w:szCs w:val="21"/>
        </w:rPr>
        <w:t>二、多项选择题</w:t>
      </w:r>
      <w:r w:rsidR="004411DD" w:rsidRPr="004411DD">
        <w:rPr>
          <w:rFonts w:asciiTheme="minorEastAsia" w:hAnsiTheme="minorEastAsia" w:hint="eastAsia"/>
          <w:b/>
          <w:szCs w:val="21"/>
        </w:rPr>
        <w:t>（本类题共10小题，每小题2分，共20分。每小题备选答案中，有两个或两个以上符合题意的正确答案。多选、少选、错选、不选均不得分。）</w:t>
      </w:r>
    </w:p>
    <w:p w:rsidR="004411DD" w:rsidRPr="004411DD" w:rsidRDefault="004411DD"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4411DD">
        <w:rPr>
          <w:rFonts w:asciiTheme="minorEastAsia" w:hAnsiTheme="minorEastAsia" w:hint="eastAsia"/>
          <w:szCs w:val="21"/>
        </w:rPr>
        <w:t>.在最佳现金持有量确定的随机模式中，下列说法正确的有（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A.现金返回线与交易成本正相关</w:t>
      </w:r>
      <w:r>
        <w:rPr>
          <w:rFonts w:asciiTheme="minorEastAsia" w:hAnsiTheme="minorEastAsia" w:hint="eastAsia"/>
          <w:szCs w:val="21"/>
        </w:rPr>
        <w:t xml:space="preserve">        </w:t>
      </w:r>
      <w:r w:rsidRPr="004411DD">
        <w:rPr>
          <w:rFonts w:asciiTheme="minorEastAsia" w:hAnsiTheme="minorEastAsia" w:hint="eastAsia"/>
          <w:szCs w:val="21"/>
        </w:rPr>
        <w:t>B.现金返回线与机会成本负相关</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lastRenderedPageBreak/>
        <w:t>C.现金返回线与现金流量的波动性正相关</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D.现金返回线与现金控制下限正相关</w:t>
      </w:r>
    </w:p>
    <w:p w:rsidR="004411DD" w:rsidRDefault="004411DD" w:rsidP="004411DD">
      <w:pPr>
        <w:spacing w:line="360" w:lineRule="auto"/>
        <w:ind w:firstLineChars="200" w:firstLine="420"/>
        <w:jc w:val="left"/>
        <w:rPr>
          <w:rFonts w:asciiTheme="minorEastAsia" w:hAnsiTheme="minorEastAsia"/>
          <w:szCs w:val="21"/>
        </w:rPr>
      </w:pP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【答案】ABCD</w:t>
      </w:r>
    </w:p>
    <w:p w:rsid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【解析】根据R=(3bδ2/4i)1/3+L，可以得出结论。</w:t>
      </w:r>
    </w:p>
    <w:p w:rsidR="004411DD" w:rsidRDefault="004411DD" w:rsidP="004411DD">
      <w:pPr>
        <w:spacing w:line="360" w:lineRule="auto"/>
        <w:ind w:firstLineChars="200" w:firstLine="420"/>
        <w:jc w:val="left"/>
        <w:rPr>
          <w:rFonts w:asciiTheme="minorEastAsia" w:hAnsiTheme="minorEastAsia"/>
          <w:szCs w:val="21"/>
        </w:rPr>
      </w:pPr>
    </w:p>
    <w:p w:rsidR="004411DD" w:rsidRPr="004411DD" w:rsidRDefault="004411DD"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Pr="004411DD">
        <w:rPr>
          <w:rFonts w:asciiTheme="minorEastAsia" w:hAnsiTheme="minorEastAsia" w:hint="eastAsia"/>
          <w:szCs w:val="21"/>
        </w:rPr>
        <w:t>长期负债筹资方式包括（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A.银行长期借款</w:t>
      </w:r>
      <w:r>
        <w:rPr>
          <w:rFonts w:asciiTheme="minorEastAsia" w:hAnsiTheme="minorEastAsia" w:hint="eastAsia"/>
          <w:szCs w:val="21"/>
        </w:rPr>
        <w:t xml:space="preserve">   </w:t>
      </w:r>
      <w:r w:rsidRPr="004411DD">
        <w:rPr>
          <w:rFonts w:asciiTheme="minorEastAsia" w:hAnsiTheme="minorEastAsia" w:hint="eastAsia"/>
          <w:szCs w:val="21"/>
        </w:rPr>
        <w:t>B.发行公司债券</w:t>
      </w:r>
      <w:r>
        <w:rPr>
          <w:rFonts w:asciiTheme="minorEastAsia" w:hAnsiTheme="minorEastAsia" w:hint="eastAsia"/>
          <w:szCs w:val="21"/>
        </w:rPr>
        <w:t xml:space="preserve">    </w:t>
      </w:r>
      <w:r w:rsidRPr="004411DD">
        <w:rPr>
          <w:rFonts w:asciiTheme="minorEastAsia" w:hAnsiTheme="minorEastAsia" w:hint="eastAsia"/>
          <w:szCs w:val="21"/>
        </w:rPr>
        <w:t>C.融资租赁</w:t>
      </w:r>
      <w:r>
        <w:rPr>
          <w:rFonts w:asciiTheme="minorEastAsia" w:hAnsiTheme="minorEastAsia" w:hint="eastAsia"/>
          <w:szCs w:val="21"/>
        </w:rPr>
        <w:t xml:space="preserve">    </w:t>
      </w:r>
      <w:r w:rsidRPr="004411DD">
        <w:rPr>
          <w:rFonts w:asciiTheme="minorEastAsia" w:hAnsiTheme="minorEastAsia" w:hint="eastAsia"/>
          <w:szCs w:val="21"/>
        </w:rPr>
        <w:t>D.经营租赁</w:t>
      </w:r>
    </w:p>
    <w:p w:rsidR="004411DD" w:rsidRDefault="004411DD" w:rsidP="004411DD">
      <w:pPr>
        <w:spacing w:line="360" w:lineRule="auto"/>
        <w:ind w:firstLineChars="200" w:firstLine="420"/>
        <w:jc w:val="left"/>
        <w:rPr>
          <w:rFonts w:asciiTheme="minorEastAsia" w:hAnsiTheme="minorEastAsia"/>
          <w:szCs w:val="21"/>
        </w:rPr>
      </w:pP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【答案】ABC</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【解析】长期负债筹资方式包括：（1）银行长期借款；（2）发行公司债券；（3）融资租赁。</w:t>
      </w:r>
    </w:p>
    <w:p w:rsidR="004411DD" w:rsidRDefault="004411DD" w:rsidP="004411DD">
      <w:pPr>
        <w:spacing w:line="360" w:lineRule="auto"/>
        <w:ind w:firstLineChars="200" w:firstLine="420"/>
        <w:jc w:val="left"/>
        <w:rPr>
          <w:rFonts w:asciiTheme="minorEastAsia" w:hAnsiTheme="minorEastAsia"/>
          <w:szCs w:val="21"/>
        </w:rPr>
      </w:pPr>
    </w:p>
    <w:p w:rsidR="004411DD" w:rsidRPr="004411DD" w:rsidRDefault="004411DD"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3</w:t>
      </w:r>
      <w:r w:rsidRPr="004411DD">
        <w:rPr>
          <w:rFonts w:asciiTheme="minorEastAsia" w:hAnsiTheme="minorEastAsia" w:hint="eastAsia"/>
          <w:szCs w:val="21"/>
        </w:rPr>
        <w:t>.投资者风险回避态度和证券市场线斜率的关系有（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A.投资者都愿意冒险，证券市场线斜率就小</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B.投资者都愿意冒险，证券市场线斜率就大</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C.投资者都不愿意冒险，证券市场线斜率就大</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D.投资者都不愿意冒险，证券市场线斜率就小</w:t>
      </w:r>
    </w:p>
    <w:p w:rsidR="004411DD" w:rsidRDefault="004411DD" w:rsidP="004411DD">
      <w:pPr>
        <w:spacing w:line="360" w:lineRule="auto"/>
        <w:ind w:firstLineChars="200" w:firstLine="420"/>
        <w:jc w:val="left"/>
        <w:rPr>
          <w:rFonts w:asciiTheme="minorEastAsia" w:hAnsiTheme="minorEastAsia"/>
          <w:szCs w:val="21"/>
        </w:rPr>
      </w:pP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【答案】AC</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解析】本题的主要考核点是证券市场线斜率的影响因素。证券市场线斜率取决于全体投资者的风险回避态度，如果大家都愿意冒险，投资者要求的风险报酬率就小，证券市场线斜率就小，如果大家都不愿意冒险，投资者要求的风险报酬率就大，证券市场线斜率就大。</w:t>
      </w:r>
    </w:p>
    <w:p w:rsidR="004411DD" w:rsidRDefault="004411DD" w:rsidP="004411DD">
      <w:pPr>
        <w:spacing w:line="360" w:lineRule="auto"/>
        <w:ind w:firstLineChars="200" w:firstLine="420"/>
        <w:jc w:val="left"/>
        <w:rPr>
          <w:rFonts w:asciiTheme="minorEastAsia" w:hAnsiTheme="minorEastAsia"/>
          <w:szCs w:val="21"/>
        </w:rPr>
      </w:pPr>
    </w:p>
    <w:p w:rsidR="004411DD" w:rsidRPr="004411DD" w:rsidRDefault="004411DD"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4</w:t>
      </w:r>
      <w:r w:rsidRPr="004411DD">
        <w:rPr>
          <w:rFonts w:asciiTheme="minorEastAsia" w:hAnsiTheme="minorEastAsia" w:hint="eastAsia"/>
          <w:szCs w:val="21"/>
        </w:rPr>
        <w:t>.采用比率分析法时，应当注意的有（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A.对比项目的相关性</w:t>
      </w:r>
      <w:r>
        <w:rPr>
          <w:rFonts w:asciiTheme="minorEastAsia" w:hAnsiTheme="minorEastAsia" w:hint="eastAsia"/>
          <w:szCs w:val="21"/>
        </w:rPr>
        <w:t xml:space="preserve">   </w:t>
      </w:r>
      <w:r w:rsidRPr="004411DD">
        <w:rPr>
          <w:rFonts w:asciiTheme="minorEastAsia" w:hAnsiTheme="minorEastAsia" w:hint="eastAsia"/>
          <w:szCs w:val="21"/>
        </w:rPr>
        <w:t>B.对比口径的一致性</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C.衡量标准的科学性</w:t>
      </w:r>
      <w:r>
        <w:rPr>
          <w:rFonts w:asciiTheme="minorEastAsia" w:hAnsiTheme="minorEastAsia" w:hint="eastAsia"/>
          <w:szCs w:val="21"/>
        </w:rPr>
        <w:t xml:space="preserve">   </w:t>
      </w:r>
      <w:r w:rsidRPr="004411DD">
        <w:rPr>
          <w:rFonts w:asciiTheme="minorEastAsia" w:hAnsiTheme="minorEastAsia" w:hint="eastAsia"/>
          <w:szCs w:val="21"/>
        </w:rPr>
        <w:t>D.应运用例外原则对某项有显著变动的指标做重点分析</w:t>
      </w:r>
    </w:p>
    <w:p w:rsidR="004411DD" w:rsidRDefault="004411DD" w:rsidP="004411DD">
      <w:pPr>
        <w:spacing w:line="360" w:lineRule="auto"/>
        <w:ind w:firstLineChars="200" w:firstLine="420"/>
        <w:jc w:val="left"/>
        <w:rPr>
          <w:rFonts w:asciiTheme="minorEastAsia" w:hAnsiTheme="minorEastAsia"/>
          <w:szCs w:val="21"/>
        </w:rPr>
      </w:pP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【答案】ABC</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【解析】采用比率分析法时，应当注意以下几点：（1）对比项目的相关性；（2）对比口</w:t>
      </w:r>
      <w:r w:rsidRPr="004411DD">
        <w:rPr>
          <w:rFonts w:asciiTheme="minorEastAsia" w:hAnsiTheme="minorEastAsia" w:hint="eastAsia"/>
          <w:szCs w:val="21"/>
        </w:rPr>
        <w:lastRenderedPageBreak/>
        <w:t xml:space="preserve">径的一致性；（3）衡量标准的科学性。  </w:t>
      </w:r>
    </w:p>
    <w:p w:rsidR="004411DD" w:rsidRPr="004411DD" w:rsidRDefault="004411DD"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5</w:t>
      </w:r>
      <w:r w:rsidRPr="004411DD">
        <w:rPr>
          <w:rFonts w:asciiTheme="minorEastAsia" w:hAnsiTheme="minorEastAsia" w:hint="eastAsia"/>
          <w:szCs w:val="21"/>
        </w:rPr>
        <w:t>.下列有关两项资产构成的投资组合的表述中，正确的有（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A.如果相关系数为＋1，则投资组合的标准差等于两项资产标准差的加权平均数</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B.如果相关系数为－1，则投资组合的标准差最小，甚至可能等于0</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C.如果相关系数为0，则表示不相关，但可以降低风险</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D.只要相关系数小于1，则投资组合的标准差就一定小于单项资产标准差的加权平均数</w:t>
      </w:r>
    </w:p>
    <w:p w:rsidR="004411DD" w:rsidRDefault="004411DD" w:rsidP="004411DD">
      <w:pPr>
        <w:spacing w:line="360" w:lineRule="auto"/>
        <w:ind w:firstLineChars="200" w:firstLine="420"/>
        <w:jc w:val="left"/>
        <w:rPr>
          <w:rFonts w:asciiTheme="minorEastAsia" w:hAnsiTheme="minorEastAsia"/>
          <w:szCs w:val="21"/>
        </w:rPr>
      </w:pP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【答案】ABCD</w:t>
      </w: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w:t>
      </w:r>
      <w:r w:rsidR="004411DD" w:rsidRPr="004411DD">
        <w:rPr>
          <w:rFonts w:asciiTheme="minorEastAsia" w:hAnsiTheme="minorEastAsia" w:hint="eastAsia"/>
          <w:szCs w:val="21"/>
        </w:rPr>
        <w:t>在相关系数等于1的情况下，组合不能分散风险，此时，组合的标准差＝单项资产的标准差的加权平均数；只要相关系数小于1，组合就能分散风险，此时，组合的标准差＜单项资产标准差的加权平均数，所以，选项ACD的表述正确。当相关系数为－1时，两项资产的风险可以充分的相互抵消，甚至完全消除，这样的组合能够最大程度的降低风险，所以选项B的表述正确。</w:t>
      </w:r>
    </w:p>
    <w:p w:rsidR="003E1195" w:rsidRDefault="003E1195" w:rsidP="004411DD">
      <w:pPr>
        <w:spacing w:line="360" w:lineRule="auto"/>
        <w:ind w:firstLineChars="200" w:firstLine="420"/>
        <w:jc w:val="left"/>
        <w:rPr>
          <w:rFonts w:asciiTheme="minorEastAsia" w:hAnsiTheme="minorEastAsia"/>
          <w:szCs w:val="21"/>
        </w:rPr>
      </w:pPr>
    </w:p>
    <w:p w:rsidR="004411DD" w:rsidRPr="004411DD" w:rsidRDefault="003E1195"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6.</w:t>
      </w:r>
      <w:r w:rsidR="004411DD" w:rsidRPr="004411DD">
        <w:rPr>
          <w:rFonts w:asciiTheme="minorEastAsia" w:hAnsiTheme="minorEastAsia" w:hint="eastAsia"/>
          <w:szCs w:val="21"/>
        </w:rPr>
        <w:t>下列各选项中，属于降低保本点主要途径的有（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A.提高单位变动成本　　B.降低固定成本总额</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C.提高固定成本总额　　D.提高销售单价</w:t>
      </w:r>
    </w:p>
    <w:p w:rsidR="003E1195" w:rsidRDefault="003E1195" w:rsidP="004411DD">
      <w:pPr>
        <w:spacing w:line="360" w:lineRule="auto"/>
        <w:ind w:firstLineChars="200" w:firstLine="420"/>
        <w:jc w:val="left"/>
        <w:rPr>
          <w:rFonts w:asciiTheme="minorEastAsia" w:hAnsiTheme="minorEastAsia"/>
          <w:szCs w:val="21"/>
        </w:rPr>
      </w:pP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r w:rsidR="004411DD" w:rsidRPr="004411DD">
        <w:rPr>
          <w:rFonts w:asciiTheme="minorEastAsia" w:hAnsiTheme="minorEastAsia" w:hint="eastAsia"/>
          <w:szCs w:val="21"/>
        </w:rPr>
        <w:t>BD</w:t>
      </w: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w:t>
      </w:r>
      <w:r w:rsidR="004411DD" w:rsidRPr="004411DD">
        <w:rPr>
          <w:rFonts w:asciiTheme="minorEastAsia" w:hAnsiTheme="minorEastAsia" w:hint="eastAsia"/>
          <w:szCs w:val="21"/>
        </w:rPr>
        <w:t>降低保本点的途径主要有三个：一是降低固定成本总额。在其他因素不变时，保本点的降低幅度与固定成本的降低幅度相同。二是降低单位变动成本。在其他因素不变时，可以通过降低单位变动成本来降低保本点，但两者降低的幅度并不一致。三是提高销售单价。在其他因素不变时，可以通过提高单价来降低保本点，同降低单位变动成本一样，销售单价与保本点的变动幅度也不一致。</w:t>
      </w:r>
    </w:p>
    <w:p w:rsidR="003E1195" w:rsidRDefault="003E1195" w:rsidP="004411DD">
      <w:pPr>
        <w:spacing w:line="360" w:lineRule="auto"/>
        <w:ind w:firstLineChars="200" w:firstLine="420"/>
        <w:jc w:val="left"/>
        <w:rPr>
          <w:rFonts w:asciiTheme="minorEastAsia" w:hAnsiTheme="minorEastAsia"/>
          <w:szCs w:val="21"/>
        </w:rPr>
      </w:pPr>
    </w:p>
    <w:p w:rsidR="004411DD" w:rsidRPr="004411DD" w:rsidRDefault="003E1195"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7</w:t>
      </w:r>
      <w:r w:rsidR="004411DD" w:rsidRPr="004411DD">
        <w:rPr>
          <w:rFonts w:asciiTheme="minorEastAsia" w:hAnsiTheme="minorEastAsia" w:hint="eastAsia"/>
          <w:szCs w:val="21"/>
        </w:rPr>
        <w:t>.在具体分析存货周转率时，应注意的问题包括（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A.存货周转率的高低与企业的经营特点有密切联系，应注意行业的可比性</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B.存货周转率反映的是存货整体的周转情况，不能说明企业经营各环节的存货周转情况和管理水平</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C.应结合应收账款周转情况和信用政策进行分析</w:t>
      </w:r>
    </w:p>
    <w:p w:rsid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lastRenderedPageBreak/>
        <w:t>D.存货周转次数越高越好</w:t>
      </w:r>
    </w:p>
    <w:p w:rsidR="003E1195" w:rsidRPr="004411DD" w:rsidRDefault="003E1195" w:rsidP="004411DD">
      <w:pPr>
        <w:spacing w:line="360" w:lineRule="auto"/>
        <w:ind w:firstLineChars="200" w:firstLine="420"/>
        <w:jc w:val="left"/>
        <w:rPr>
          <w:rFonts w:asciiTheme="minorEastAsia" w:hAnsiTheme="minorEastAsia"/>
          <w:szCs w:val="21"/>
        </w:rPr>
      </w:pP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r w:rsidR="004411DD" w:rsidRPr="004411DD">
        <w:rPr>
          <w:rFonts w:asciiTheme="minorEastAsia" w:hAnsiTheme="minorEastAsia" w:hint="eastAsia"/>
          <w:szCs w:val="21"/>
        </w:rPr>
        <w:t>ABC</w:t>
      </w: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w:t>
      </w:r>
      <w:r w:rsidR="004411DD" w:rsidRPr="004411DD">
        <w:rPr>
          <w:rFonts w:asciiTheme="minorEastAsia" w:hAnsiTheme="minorEastAsia" w:hint="eastAsia"/>
          <w:szCs w:val="21"/>
        </w:rPr>
        <w:t>在具体分析存货周转率时，应注意几点：（1）存货周转率的高低与企业的经营特点有密切联系，应注意行业的可比性。（2）存货周转率反映的是存货整体的周转情况，不能说明企业经营各环节的存货周转情况和管理水平。（3）应结合应收账款周转情况和信用政策进行分析。</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 xml:space="preserve">　　</w:t>
      </w:r>
    </w:p>
    <w:p w:rsidR="004411DD" w:rsidRPr="004411DD" w:rsidRDefault="003E1195"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8.</w:t>
      </w:r>
      <w:r w:rsidR="004411DD" w:rsidRPr="004411DD">
        <w:rPr>
          <w:rFonts w:asciiTheme="minorEastAsia" w:hAnsiTheme="minorEastAsia" w:hint="eastAsia"/>
          <w:szCs w:val="21"/>
        </w:rPr>
        <w:t xml:space="preserve">某上市公司针对经常出现中小股东质询管理层的情况，拟采取措施协调所有者与经营者的矛盾。下列各项中，可以实现上述目的的有（　）。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 xml:space="preserve">A.强化内部人控制 　　B.解聘总经理 　　C.加强对经营者的监督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 xml:space="preserve">D.将经营者的报酬与其绩效挂钩 </w:t>
      </w:r>
    </w:p>
    <w:p w:rsidR="003E1195" w:rsidRDefault="003E1195" w:rsidP="004411DD">
      <w:pPr>
        <w:spacing w:line="360" w:lineRule="auto"/>
        <w:ind w:firstLineChars="200" w:firstLine="420"/>
        <w:jc w:val="left"/>
        <w:rPr>
          <w:rFonts w:asciiTheme="minorEastAsia" w:hAnsiTheme="minorEastAsia"/>
          <w:szCs w:val="21"/>
        </w:rPr>
      </w:pP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r w:rsidR="004411DD" w:rsidRPr="004411DD">
        <w:rPr>
          <w:rFonts w:asciiTheme="minorEastAsia" w:hAnsiTheme="minorEastAsia" w:hint="eastAsia"/>
          <w:szCs w:val="21"/>
        </w:rPr>
        <w:t>BCD</w:t>
      </w: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w:t>
      </w:r>
      <w:r w:rsidR="004411DD" w:rsidRPr="004411DD">
        <w:rPr>
          <w:rFonts w:asciiTheme="minorEastAsia" w:hAnsiTheme="minorEastAsia" w:hint="eastAsia"/>
          <w:szCs w:val="21"/>
        </w:rPr>
        <w:t>所有者与经营者利益冲突的协调，通常可以采取以下方式解决：（1）解聘，这是一种通过所有者约束经营者的办法，所有者对经营者予以监督，如果经营者绩效不佳，就解聘经营者。因此，选项BC是本题答案。（2）接收，这是一种通过市场约束经营者的办法。（3）激励，激励就是将经营者的报酬与其绩效直接挂钩，以使经营者自觉采取能够提高所有者财富的措施。因此，选项D是本题答案。强化内部人控制对经营者有利，对所有者不利，会激化矛盾，所以选项A不是答案。</w:t>
      </w:r>
    </w:p>
    <w:p w:rsidR="003E1195" w:rsidRDefault="003E1195" w:rsidP="004411DD">
      <w:pPr>
        <w:spacing w:line="360" w:lineRule="auto"/>
        <w:ind w:firstLineChars="200" w:firstLine="420"/>
        <w:jc w:val="left"/>
        <w:rPr>
          <w:rFonts w:asciiTheme="minorEastAsia" w:hAnsiTheme="minorEastAsia"/>
          <w:szCs w:val="21"/>
        </w:rPr>
      </w:pPr>
    </w:p>
    <w:p w:rsidR="004411DD" w:rsidRPr="004411DD" w:rsidRDefault="003E1195"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t>9</w:t>
      </w:r>
      <w:r w:rsidR="004411DD" w:rsidRPr="004411DD">
        <w:rPr>
          <w:rFonts w:asciiTheme="minorEastAsia" w:hAnsiTheme="minorEastAsia" w:hint="eastAsia"/>
          <w:szCs w:val="21"/>
        </w:rPr>
        <w:t xml:space="preserve">.能够同时影响债券价值和债券内部收益率的因素有（　）。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 xml:space="preserve">A.债券价格 　　B.最低投资收益率 　　C.票面利率 　　D.债券面值 </w:t>
      </w:r>
    </w:p>
    <w:p w:rsidR="003E1195" w:rsidRDefault="003E1195" w:rsidP="004411DD">
      <w:pPr>
        <w:spacing w:line="360" w:lineRule="auto"/>
        <w:ind w:firstLineChars="200" w:firstLine="420"/>
        <w:jc w:val="left"/>
        <w:rPr>
          <w:rFonts w:asciiTheme="minorEastAsia" w:hAnsiTheme="minorEastAsia"/>
          <w:szCs w:val="21"/>
        </w:rPr>
      </w:pP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r w:rsidR="004411DD" w:rsidRPr="004411DD">
        <w:rPr>
          <w:rFonts w:asciiTheme="minorEastAsia" w:hAnsiTheme="minorEastAsia" w:hint="eastAsia"/>
          <w:szCs w:val="21"/>
        </w:rPr>
        <w:t xml:space="preserve">CD </w:t>
      </w: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w:t>
      </w:r>
      <w:r w:rsidR="004411DD" w:rsidRPr="004411DD">
        <w:rPr>
          <w:rFonts w:asciiTheme="minorEastAsia" w:hAnsiTheme="minorEastAsia" w:hint="eastAsia"/>
          <w:szCs w:val="21"/>
        </w:rPr>
        <w:t>债券价值等于债券未来现金流入</w:t>
      </w:r>
      <w:proofErr w:type="gramStart"/>
      <w:r w:rsidR="004411DD" w:rsidRPr="004411DD">
        <w:rPr>
          <w:rFonts w:asciiTheme="minorEastAsia" w:hAnsiTheme="minorEastAsia" w:hint="eastAsia"/>
          <w:szCs w:val="21"/>
        </w:rPr>
        <w:t>量按照</w:t>
      </w:r>
      <w:proofErr w:type="gramEnd"/>
      <w:r w:rsidR="004411DD" w:rsidRPr="004411DD">
        <w:rPr>
          <w:rFonts w:asciiTheme="minorEastAsia" w:hAnsiTheme="minorEastAsia" w:hint="eastAsia"/>
          <w:szCs w:val="21"/>
        </w:rPr>
        <w:t>最低投资报酬率折现的结果。债券的内部收益率是按照当前市场价格购买债券并持有至到期日或</w:t>
      </w:r>
      <w:proofErr w:type="gramStart"/>
      <w:r w:rsidR="004411DD" w:rsidRPr="004411DD">
        <w:rPr>
          <w:rFonts w:asciiTheme="minorEastAsia" w:hAnsiTheme="minorEastAsia" w:hint="eastAsia"/>
          <w:szCs w:val="21"/>
        </w:rPr>
        <w:t>转让日</w:t>
      </w:r>
      <w:proofErr w:type="gramEnd"/>
      <w:r w:rsidR="004411DD" w:rsidRPr="004411DD">
        <w:rPr>
          <w:rFonts w:asciiTheme="minorEastAsia" w:hAnsiTheme="minorEastAsia" w:hint="eastAsia"/>
          <w:szCs w:val="21"/>
        </w:rPr>
        <w:t>所产生的预期报酬率，也就是债券投资项目的内含报酬率。债券价格影响内部收益率但不影响价值；最低投资收益率影响债券价值但不影响内部收益率。票面利率和债券面值影响债券未来的现金流量，因此，既影响债券价值又影响债券的内部收益率。</w:t>
      </w:r>
    </w:p>
    <w:p w:rsidR="004411DD" w:rsidRPr="004411DD" w:rsidRDefault="003E1195" w:rsidP="004411DD">
      <w:pPr>
        <w:spacing w:line="360" w:lineRule="auto"/>
        <w:ind w:firstLineChars="200" w:firstLine="420"/>
        <w:jc w:val="left"/>
        <w:rPr>
          <w:rFonts w:asciiTheme="minorEastAsia" w:hAnsiTheme="minorEastAsia"/>
          <w:szCs w:val="21"/>
        </w:rPr>
      </w:pPr>
      <w:r>
        <w:rPr>
          <w:rFonts w:asciiTheme="minorEastAsia" w:hAnsiTheme="minorEastAsia" w:hint="eastAsia"/>
          <w:szCs w:val="21"/>
        </w:rPr>
        <w:lastRenderedPageBreak/>
        <w:t>10</w:t>
      </w:r>
      <w:r w:rsidR="004411DD" w:rsidRPr="004411DD">
        <w:rPr>
          <w:rFonts w:asciiTheme="minorEastAsia" w:hAnsiTheme="minorEastAsia" w:hint="eastAsia"/>
          <w:szCs w:val="21"/>
        </w:rPr>
        <w:t xml:space="preserve">.在证券市场上，公司回购股票的动机包括（　）。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 xml:space="preserve">A.现金股利的替代 　　B.改变公司的资本结构 </w:t>
      </w:r>
    </w:p>
    <w:p w:rsidR="004411DD" w:rsidRPr="004411DD" w:rsidRDefault="004411DD" w:rsidP="004411DD">
      <w:pPr>
        <w:spacing w:line="360" w:lineRule="auto"/>
        <w:ind w:firstLineChars="200" w:firstLine="420"/>
        <w:jc w:val="left"/>
        <w:rPr>
          <w:rFonts w:asciiTheme="minorEastAsia" w:hAnsiTheme="minorEastAsia"/>
          <w:szCs w:val="21"/>
        </w:rPr>
      </w:pPr>
      <w:r w:rsidRPr="004411DD">
        <w:rPr>
          <w:rFonts w:asciiTheme="minorEastAsia" w:hAnsiTheme="minorEastAsia" w:hint="eastAsia"/>
          <w:szCs w:val="21"/>
        </w:rPr>
        <w:t xml:space="preserve">C.传递公司信息 　　D.获取较高收益 </w:t>
      </w: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r w:rsidR="004411DD" w:rsidRPr="004411DD">
        <w:rPr>
          <w:rFonts w:asciiTheme="minorEastAsia" w:hAnsiTheme="minorEastAsia" w:hint="eastAsia"/>
          <w:szCs w:val="21"/>
        </w:rPr>
        <w:t xml:space="preserve">ABC </w:t>
      </w:r>
    </w:p>
    <w:p w:rsidR="004411DD" w:rsidRPr="004411DD" w:rsidRDefault="003E1195" w:rsidP="004411DD">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w:t>
      </w:r>
      <w:r w:rsidR="004411DD" w:rsidRPr="004411DD">
        <w:rPr>
          <w:rFonts w:asciiTheme="minorEastAsia" w:hAnsiTheme="minorEastAsia" w:hint="eastAsia"/>
          <w:szCs w:val="21"/>
        </w:rPr>
        <w:t>在证券市场上，股票回购的动机主要有以下几点：（1）现金股利的替代；（2）改变公司的资本结构；（3）传递公司信息；（4）基于控制权的考虑。所以本题的答案是选项ABC。</w:t>
      </w:r>
    </w:p>
    <w:p w:rsidR="003E1195" w:rsidRDefault="003E1195" w:rsidP="007C2367">
      <w:pPr>
        <w:spacing w:line="360" w:lineRule="auto"/>
        <w:ind w:firstLineChars="200" w:firstLine="420"/>
        <w:jc w:val="left"/>
        <w:rPr>
          <w:rFonts w:asciiTheme="minorEastAsia" w:hAnsiTheme="minorEastAsia"/>
          <w:szCs w:val="21"/>
        </w:rPr>
      </w:pP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三、判断题（本类题共10小题，每小题1分，共10分。每小题答题正确的得1分，答题错误的扣0.5分，</w:t>
      </w:r>
      <w:proofErr w:type="gramStart"/>
      <w:r w:rsidRPr="006C19AE">
        <w:rPr>
          <w:rFonts w:asciiTheme="minorEastAsia" w:hAnsiTheme="minorEastAsia" w:hint="eastAsia"/>
          <w:szCs w:val="21"/>
        </w:rPr>
        <w:t>不</w:t>
      </w:r>
      <w:proofErr w:type="gramEnd"/>
      <w:r w:rsidRPr="006C19AE">
        <w:rPr>
          <w:rFonts w:asciiTheme="minorEastAsia" w:hAnsiTheme="minorEastAsia" w:hint="eastAsia"/>
          <w:szCs w:val="21"/>
        </w:rPr>
        <w:t>答题的不得分也不扣分，本类题最低得分为零分）</w:t>
      </w: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Pr="003E1195">
        <w:rPr>
          <w:rFonts w:asciiTheme="minorEastAsia" w:hAnsiTheme="minorEastAsia" w:hint="eastAsia"/>
          <w:szCs w:val="21"/>
        </w:rPr>
        <w:t>.财务预算作为全面预算体系中的最后环节，可以从价值方面总括地反映企业经营决策预算与业务预算的结果，财务预算属于总预算的一部分。（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【解析】财务预算也称为总预算，属于全面预算体系的一部分。</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Pr="003E1195">
        <w:rPr>
          <w:rFonts w:asciiTheme="minorEastAsia" w:hAnsiTheme="minorEastAsia" w:hint="eastAsia"/>
          <w:szCs w:val="21"/>
        </w:rPr>
        <w:t>.处于成长期的企业，由于承担风险的能力较弱，所以要尽可能使用内部筹资方式，避免承担过大的风险。（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【解析】处于成长期的企业，内部筹资往往难以满足需要。这就需要企业广泛地开展外部筹资，如发行股票、债券、利用商业信用、银行借款等，因此，该说法是错误的。</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3</w:t>
      </w:r>
      <w:r w:rsidR="00797042">
        <w:rPr>
          <w:rFonts w:asciiTheme="minorEastAsia" w:hAnsiTheme="minorEastAsia" w:hint="eastAsia"/>
          <w:szCs w:val="21"/>
        </w:rPr>
        <w:t>.</w:t>
      </w:r>
      <w:r w:rsidRPr="003E1195">
        <w:rPr>
          <w:rFonts w:asciiTheme="minorEastAsia" w:hAnsiTheme="minorEastAsia" w:hint="eastAsia"/>
          <w:szCs w:val="21"/>
        </w:rPr>
        <w:t>代理理论认为，高股利政策有助于降低股权代理成本，但同时增加了外部融资成本。因此最优的股利政策应该是使股权代理成本和外部融资成本之和最小。（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代理理论认为，股利政策有助于减缓管理者与股东之间的代理冲突，股利政策是协调股东与管理者之间代理关系的一种约束机制。高股利政策有助于降低股权代理成本，但同时增加了外部融资成本，因此，最优的股利政策应该是使股权代理成本和外部融资成本</w:t>
      </w:r>
      <w:r w:rsidRPr="003E1195">
        <w:rPr>
          <w:rFonts w:asciiTheme="minorEastAsia" w:hAnsiTheme="minorEastAsia" w:hint="eastAsia"/>
          <w:szCs w:val="21"/>
        </w:rPr>
        <w:lastRenderedPageBreak/>
        <w:t>之和最小。</w:t>
      </w: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4</w:t>
      </w:r>
      <w:r w:rsidRPr="003E1195">
        <w:rPr>
          <w:rFonts w:asciiTheme="minorEastAsia" w:hAnsiTheme="minorEastAsia" w:hint="eastAsia"/>
          <w:szCs w:val="21"/>
        </w:rPr>
        <w:t>.利用5C信用评价系统来评估顾客的信用时，其中“条件”反映的是公司或个人在其债务到期时可以用于偿债的当前和未来的财务资源。（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【解析】5C评价系统中的“条件”是指影响申请者还款能力和还款意愿的经济环境，而公司或个人在其债务到期时可以用于偿债的当前和未来的财务资源是对“资本”的描述。</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5</w:t>
      </w:r>
      <w:r w:rsidRPr="003E1195">
        <w:rPr>
          <w:rFonts w:asciiTheme="minorEastAsia" w:hAnsiTheme="minorEastAsia" w:hint="eastAsia"/>
          <w:szCs w:val="21"/>
        </w:rPr>
        <w:t>.某企业拟进行一项存在一定风险的完整工业项目投资，有甲、乙两个方案可供选择。已知甲方案收益的期望值为500万元，标准差为300；乙方案收益的期望值为600万元，标准差为420。由此可知，乙方案的风险大于甲方案。（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当两个方案收益的期望值不同时，比较风险只能借助于标准离差率这一相对数值。标准离差率＝标准差/期望值，标准离差率越大，风险越大；反之，标准离差率越小，风险越小。甲方案的标准离差率＝300/500＝60%，乙方案的标准离差率＝420/600＝70%，因此甲方案的风险小于乙方案。</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6</w:t>
      </w:r>
      <w:r w:rsidRPr="003E1195">
        <w:rPr>
          <w:rFonts w:asciiTheme="minorEastAsia" w:hAnsiTheme="minorEastAsia" w:hint="eastAsia"/>
          <w:szCs w:val="21"/>
        </w:rPr>
        <w:t>.当预期</w:t>
      </w:r>
      <w:proofErr w:type="gramStart"/>
      <w:r w:rsidRPr="003E1195">
        <w:rPr>
          <w:rFonts w:asciiTheme="minorEastAsia" w:hAnsiTheme="minorEastAsia" w:hint="eastAsia"/>
          <w:szCs w:val="21"/>
        </w:rPr>
        <w:t>息</w:t>
      </w:r>
      <w:proofErr w:type="gramEnd"/>
      <w:r w:rsidRPr="003E1195">
        <w:rPr>
          <w:rFonts w:asciiTheme="minorEastAsia" w:hAnsiTheme="minorEastAsia" w:hint="eastAsia"/>
          <w:szCs w:val="21"/>
        </w:rPr>
        <w:t>税前利润大于每股收益无差别点时，应当选择财务杠杆效应较大的筹资方案。理由是该方案的每股收益高。（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【解析】当预期</w:t>
      </w:r>
      <w:proofErr w:type="gramStart"/>
      <w:r w:rsidRPr="003E1195">
        <w:rPr>
          <w:rFonts w:asciiTheme="minorEastAsia" w:hAnsiTheme="minorEastAsia" w:hint="eastAsia"/>
          <w:szCs w:val="21"/>
        </w:rPr>
        <w:t>息</w:t>
      </w:r>
      <w:proofErr w:type="gramEnd"/>
      <w:r w:rsidRPr="003E1195">
        <w:rPr>
          <w:rFonts w:asciiTheme="minorEastAsia" w:hAnsiTheme="minorEastAsia" w:hint="eastAsia"/>
          <w:szCs w:val="21"/>
        </w:rPr>
        <w:t>税前利润或业务量水平大于每股收益无差别点时，应当选择财务杠杆效应较大的筹资方案，因为此时该方案的每股收益高；当预期</w:t>
      </w:r>
      <w:proofErr w:type="gramStart"/>
      <w:r w:rsidRPr="003E1195">
        <w:rPr>
          <w:rFonts w:asciiTheme="minorEastAsia" w:hAnsiTheme="minorEastAsia" w:hint="eastAsia"/>
          <w:szCs w:val="21"/>
        </w:rPr>
        <w:t>息</w:t>
      </w:r>
      <w:proofErr w:type="gramEnd"/>
      <w:r w:rsidRPr="003E1195">
        <w:rPr>
          <w:rFonts w:asciiTheme="minorEastAsia" w:hAnsiTheme="minorEastAsia" w:hint="eastAsia"/>
          <w:szCs w:val="21"/>
        </w:rPr>
        <w:t>税前利润或业务量水平小于每股收益无差别点时，应当选择财务杠杆效应较小的筹资方案，因为此时该方案的每股收益高；而在每股收益无差别点上，两种筹资方式的每股收益相等，两种筹资方式都可以。</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7</w:t>
      </w:r>
      <w:r w:rsidRPr="003E1195">
        <w:rPr>
          <w:rFonts w:asciiTheme="minorEastAsia" w:hAnsiTheme="minorEastAsia" w:hint="eastAsia"/>
          <w:szCs w:val="21"/>
        </w:rPr>
        <w:t>.安全边际的销售额减去其自身的变动成本后成为企业的利润。（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lastRenderedPageBreak/>
        <w:t>【解析】利润＝边际贡献－固定成本＝销售收入×边际贡献率－保本销售额×边际贡献率＝（销售收入－保本销售额）×边际贡献率＝安全边际额×（1－变动成本率）＝安全边际额－安全边际额×变动成本率，所以本题的说法正确。</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8</w:t>
      </w:r>
      <w:r w:rsidRPr="003E1195">
        <w:rPr>
          <w:rFonts w:asciiTheme="minorEastAsia" w:hAnsiTheme="minorEastAsia" w:hint="eastAsia"/>
          <w:szCs w:val="21"/>
        </w:rPr>
        <w:t>.上市公司的市盈率是广大股票投资者进行短期投资的重要决策指标。（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【解析】上市公司的市盈率是广大股票投资者进行中长期投资的重要决策指标。</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 xml:space="preserve">　　</w:t>
      </w: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9</w:t>
      </w:r>
      <w:r w:rsidRPr="003E1195">
        <w:rPr>
          <w:rFonts w:asciiTheme="minorEastAsia" w:hAnsiTheme="minorEastAsia" w:hint="eastAsia"/>
          <w:szCs w:val="21"/>
        </w:rPr>
        <w:t xml:space="preserve">.债券的利息通常较高，相对于发行债券来说，融资租赁的资本成本要小一些。（　）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【解析】融资租赁的租金通常比银行借款或发行债券所负担的利息高得多，租金总额通常要比设备的价值高出30%，因此其资本成本是高于银行借款的，本题的说法错误。</w:t>
      </w:r>
    </w:p>
    <w:p w:rsidR="003E1195" w:rsidRP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Pr>
          <w:rFonts w:asciiTheme="minorEastAsia" w:hAnsiTheme="minorEastAsia" w:hint="eastAsia"/>
          <w:szCs w:val="21"/>
        </w:rPr>
        <w:t>10.</w:t>
      </w:r>
      <w:r w:rsidRPr="003E1195">
        <w:rPr>
          <w:rFonts w:asciiTheme="minorEastAsia" w:hAnsiTheme="minorEastAsia" w:hint="eastAsia"/>
          <w:szCs w:val="21"/>
        </w:rPr>
        <w:t xml:space="preserve">现金周转期，是指介于公司支付现金与收到现金之间的时间段，也就是存货周转期与应付账款周转期之和减去应收账款周转期。（　） </w:t>
      </w:r>
    </w:p>
    <w:p w:rsidR="003E1195" w:rsidRDefault="003E1195" w:rsidP="003E1195">
      <w:pPr>
        <w:spacing w:line="360" w:lineRule="auto"/>
        <w:ind w:firstLineChars="200" w:firstLine="420"/>
        <w:jc w:val="left"/>
        <w:rPr>
          <w:rFonts w:asciiTheme="minorEastAsia" w:hAnsiTheme="minorEastAsia"/>
          <w:szCs w:val="21"/>
        </w:rPr>
      </w:pP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【答案】×</w:t>
      </w:r>
    </w:p>
    <w:p w:rsidR="003E1195" w:rsidRPr="003E1195" w:rsidRDefault="003E1195" w:rsidP="003E1195">
      <w:pPr>
        <w:spacing w:line="360" w:lineRule="auto"/>
        <w:ind w:firstLineChars="200" w:firstLine="420"/>
        <w:jc w:val="left"/>
        <w:rPr>
          <w:rFonts w:asciiTheme="minorEastAsia" w:hAnsiTheme="minorEastAsia"/>
          <w:szCs w:val="21"/>
        </w:rPr>
      </w:pPr>
      <w:r w:rsidRPr="003E1195">
        <w:rPr>
          <w:rFonts w:asciiTheme="minorEastAsia" w:hAnsiTheme="minorEastAsia" w:hint="eastAsia"/>
          <w:szCs w:val="21"/>
        </w:rPr>
        <w:t>【解析】现金周转期，是指介于公司支付现金与收到现金之间的时间段，等于经营周期减去应付账款周转期，即存货周转期与应收账款周转期之和减去应付账款周转期。</w:t>
      </w:r>
    </w:p>
    <w:p w:rsidR="001267DB" w:rsidRDefault="001267DB" w:rsidP="007C2367">
      <w:pPr>
        <w:spacing w:line="360" w:lineRule="auto"/>
        <w:ind w:firstLineChars="200" w:firstLine="420"/>
        <w:jc w:val="left"/>
        <w:rPr>
          <w:rFonts w:asciiTheme="minorEastAsia" w:hAnsiTheme="minorEastAsia"/>
          <w:szCs w:val="21"/>
        </w:rPr>
      </w:pP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四、计算分析题（本题共4小题，每小题5分，共20分。凡要求计算的项目，除特别说明外，均须列出计算过程；计算结果有计量单位的，应予标明，标明的计量单位应与题中所给计量单位相同；计算结果出现小数的，均保留小数点后两位小数。百分比指标保留百分号前两位小数。凡要求解释、分析、说明理由的内容，必须相应的文字阐述）</w:t>
      </w:r>
    </w:p>
    <w:p w:rsidR="006C19AE" w:rsidRPr="006C19AE" w:rsidRDefault="001267DB" w:rsidP="007C2367">
      <w:pPr>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006C19AE" w:rsidRPr="006C19AE">
        <w:rPr>
          <w:rFonts w:asciiTheme="minorEastAsia" w:hAnsiTheme="minorEastAsia" w:hint="eastAsia"/>
          <w:szCs w:val="21"/>
        </w:rPr>
        <w:t>.乙公司是一家制造类企业，产品的变动成本率为60%，一直采用赊销方式销售产品，信用条件为N/45。如果继续采用N/45的信用条件，预计2016年的赊销收入净额为2400万元，坏账损失为50万元，收账费用为18万元。为扩大产品的销售量，乙公司拟将信用条件变更为N/60。在其他条件不变的情况下，预计2016年赊销收入净额为2600万元，坏账损</w:t>
      </w:r>
      <w:r w:rsidR="006C19AE" w:rsidRPr="006C19AE">
        <w:rPr>
          <w:rFonts w:asciiTheme="minorEastAsia" w:hAnsiTheme="minorEastAsia" w:hint="eastAsia"/>
          <w:szCs w:val="21"/>
        </w:rPr>
        <w:lastRenderedPageBreak/>
        <w:t>失为60万元，收账费用为30万元。假定等风险投资的最低报酬率为10%，一年按360天计算，所有客户均于信用期满付款。</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要求：</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（1）计算信用条件改变后乙公司收益的增加额。</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（2）计算信用条件改变后乙公司应收账款成本增加额。</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（3）为乙公司</w:t>
      </w:r>
      <w:proofErr w:type="gramStart"/>
      <w:r w:rsidRPr="006C19AE">
        <w:rPr>
          <w:rFonts w:asciiTheme="minorEastAsia" w:hAnsiTheme="minorEastAsia" w:hint="eastAsia"/>
          <w:szCs w:val="21"/>
        </w:rPr>
        <w:t>作出</w:t>
      </w:r>
      <w:proofErr w:type="gramEnd"/>
      <w:r w:rsidRPr="006C19AE">
        <w:rPr>
          <w:rFonts w:asciiTheme="minorEastAsia" w:hAnsiTheme="minorEastAsia" w:hint="eastAsia"/>
          <w:szCs w:val="21"/>
        </w:rPr>
        <w:t>是否应改变信用条件的决策并说明理由。</w:t>
      </w:r>
    </w:p>
    <w:p w:rsidR="001267DB" w:rsidRDefault="001267DB" w:rsidP="007C2367">
      <w:pPr>
        <w:spacing w:line="360" w:lineRule="auto"/>
        <w:ind w:firstLineChars="200" w:firstLine="420"/>
        <w:jc w:val="left"/>
        <w:rPr>
          <w:rFonts w:asciiTheme="minorEastAsia" w:hAnsiTheme="minorEastAsia"/>
          <w:szCs w:val="21"/>
        </w:rPr>
      </w:pPr>
    </w:p>
    <w:p w:rsidR="001267DB" w:rsidRDefault="001267DB" w:rsidP="007C2367">
      <w:pPr>
        <w:spacing w:line="360" w:lineRule="auto"/>
        <w:ind w:firstLineChars="200" w:firstLine="420"/>
        <w:jc w:val="left"/>
        <w:rPr>
          <w:rFonts w:asciiTheme="minorEastAsia" w:hAnsiTheme="minorEastAsia"/>
          <w:szCs w:val="21"/>
        </w:rPr>
      </w:pPr>
      <w:r w:rsidRPr="001267DB">
        <w:rPr>
          <w:rFonts w:asciiTheme="minorEastAsia" w:hAnsiTheme="minorEastAsia" w:hint="eastAsia"/>
          <w:szCs w:val="21"/>
        </w:rPr>
        <w:t>【答案】</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（1）收益增加＝（2600－2400）×（1－60%）＝80（万元）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（2）应收账款机会成本的增加额＝（2600/360×60－2400/360×45）×60%×10%＝8（万元）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坏账损失的增加额＝60－50＝10（万元）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收账费用的增加额＝30－18＝12（万元）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应收账款成本增加额＝8＋10＋12＝30（万元）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（3）税前损益增加额＝80－30＝50（万元）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结论：由于税前损益增加额大于0，所以，应该改变信用条件。</w:t>
      </w:r>
    </w:p>
    <w:p w:rsidR="001267DB" w:rsidRDefault="001267DB" w:rsidP="007C2367">
      <w:pPr>
        <w:spacing w:line="360" w:lineRule="auto"/>
        <w:ind w:firstLineChars="200" w:firstLine="420"/>
        <w:jc w:val="left"/>
        <w:rPr>
          <w:rFonts w:asciiTheme="minorEastAsia" w:hAnsiTheme="minorEastAsia"/>
          <w:szCs w:val="21"/>
        </w:rPr>
      </w:pPr>
    </w:p>
    <w:p w:rsidR="001267DB" w:rsidRPr="001267DB" w:rsidRDefault="001267DB" w:rsidP="001267DB">
      <w:pPr>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006C19AE" w:rsidRPr="006C19AE">
        <w:rPr>
          <w:rFonts w:asciiTheme="minorEastAsia" w:hAnsiTheme="minorEastAsia" w:hint="eastAsia"/>
          <w:szCs w:val="21"/>
        </w:rPr>
        <w:t>.</w:t>
      </w:r>
      <w:r w:rsidRPr="001267DB">
        <w:rPr>
          <w:rFonts w:asciiTheme="minorEastAsia" w:hAnsiTheme="minorEastAsia" w:hint="eastAsia"/>
          <w:szCs w:val="21"/>
        </w:rPr>
        <w:t>甲公司是一家设备制造企业，常年大量使用某种零部件。该零部件既可以外购，也可以自制。如果外购，零部件单价为100元／件，每次订货的变动成本为20元。如果自制，每次生产准备成本为400元，每日产量为15件。自制零部件的单位生产成本60元。该零部件的全年需求量为3600件，一年按360天计算。公司的资金成本为10%，除存货占用资金的应计利息外，不考虑其他储存成本。</w:t>
      </w:r>
    </w:p>
    <w:p w:rsidR="001267DB" w:rsidRPr="001267DB" w:rsidRDefault="001267DB" w:rsidP="001267DB">
      <w:pPr>
        <w:spacing w:line="360" w:lineRule="auto"/>
        <w:ind w:firstLineChars="200" w:firstLine="420"/>
        <w:jc w:val="left"/>
        <w:rPr>
          <w:rFonts w:asciiTheme="minorEastAsia" w:hAnsiTheme="minorEastAsia"/>
          <w:szCs w:val="21"/>
        </w:rPr>
      </w:pPr>
      <w:r w:rsidRPr="001267DB">
        <w:rPr>
          <w:rFonts w:asciiTheme="minorEastAsia" w:hAnsiTheme="minorEastAsia" w:hint="eastAsia"/>
          <w:szCs w:val="21"/>
        </w:rPr>
        <w:t>要求：</w:t>
      </w:r>
    </w:p>
    <w:p w:rsidR="001267DB" w:rsidRPr="001267DB" w:rsidRDefault="001267DB" w:rsidP="001267DB">
      <w:pPr>
        <w:spacing w:line="360" w:lineRule="auto"/>
        <w:ind w:firstLineChars="200" w:firstLine="420"/>
        <w:jc w:val="left"/>
        <w:rPr>
          <w:rFonts w:asciiTheme="minorEastAsia" w:hAnsiTheme="minorEastAsia"/>
          <w:szCs w:val="21"/>
        </w:rPr>
      </w:pPr>
      <w:r w:rsidRPr="001267DB">
        <w:rPr>
          <w:rFonts w:asciiTheme="minorEastAsia" w:hAnsiTheme="minorEastAsia" w:hint="eastAsia"/>
          <w:szCs w:val="21"/>
        </w:rPr>
        <w:t xml:space="preserve"> (1)计算甲公司外购零部件的经济订货批量、与批量有关的总成本；   </w:t>
      </w:r>
    </w:p>
    <w:p w:rsidR="001267DB" w:rsidRPr="001267DB" w:rsidRDefault="001267DB" w:rsidP="001267DB">
      <w:pPr>
        <w:spacing w:line="360" w:lineRule="auto"/>
        <w:ind w:firstLineChars="200" w:firstLine="420"/>
        <w:jc w:val="left"/>
        <w:rPr>
          <w:rFonts w:asciiTheme="minorEastAsia" w:hAnsiTheme="minorEastAsia"/>
          <w:szCs w:val="21"/>
        </w:rPr>
      </w:pPr>
      <w:r w:rsidRPr="001267DB">
        <w:rPr>
          <w:rFonts w:asciiTheme="minorEastAsia" w:hAnsiTheme="minorEastAsia" w:hint="eastAsia"/>
          <w:szCs w:val="21"/>
        </w:rPr>
        <w:t xml:space="preserve"> (2)计算甲公司自制零部件的经济生产批量、与批量有关的总成本；  </w:t>
      </w:r>
    </w:p>
    <w:p w:rsidR="001267DB" w:rsidRDefault="001267DB" w:rsidP="001267DB">
      <w:pPr>
        <w:spacing w:line="360" w:lineRule="auto"/>
        <w:ind w:firstLineChars="200" w:firstLine="420"/>
        <w:jc w:val="left"/>
        <w:rPr>
          <w:rFonts w:asciiTheme="minorEastAsia" w:hAnsiTheme="minorEastAsia"/>
          <w:szCs w:val="21"/>
        </w:rPr>
      </w:pPr>
      <w:r w:rsidRPr="001267DB">
        <w:rPr>
          <w:rFonts w:asciiTheme="minorEastAsia" w:hAnsiTheme="minorEastAsia" w:hint="eastAsia"/>
          <w:szCs w:val="21"/>
        </w:rPr>
        <w:t xml:space="preserve"> (3)判断甲公司应该选择外购方案还是自制方案，并说明原因。</w:t>
      </w:r>
    </w:p>
    <w:p w:rsidR="001267DB" w:rsidRDefault="001267DB" w:rsidP="007C2367">
      <w:pPr>
        <w:spacing w:line="360" w:lineRule="auto"/>
        <w:ind w:firstLineChars="200" w:firstLine="420"/>
        <w:jc w:val="left"/>
        <w:rPr>
          <w:rFonts w:asciiTheme="minorEastAsia" w:hAnsiTheme="minorEastAsia"/>
          <w:szCs w:val="21"/>
        </w:rPr>
      </w:pPr>
    </w:p>
    <w:p w:rsidR="001267DB" w:rsidRDefault="001267DB" w:rsidP="001267DB">
      <w:pPr>
        <w:spacing w:line="360" w:lineRule="auto"/>
        <w:ind w:firstLineChars="200" w:firstLine="420"/>
        <w:jc w:val="left"/>
        <w:rPr>
          <w:rFonts w:asciiTheme="minorEastAsia" w:hAnsiTheme="minorEastAsia"/>
          <w:szCs w:val="21"/>
        </w:rPr>
      </w:pPr>
      <w:r w:rsidRPr="001267DB">
        <w:rPr>
          <w:rFonts w:asciiTheme="minorEastAsia" w:hAnsiTheme="minorEastAsia" w:hint="eastAsia"/>
          <w:szCs w:val="21"/>
        </w:rPr>
        <w:t>【答案】</w: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t>(1)外购零部件的单位变动储存成本=100×10</w:t>
      </w:r>
      <w:r w:rsidRPr="001267DB">
        <w:rPr>
          <w:rFonts w:ascii="宋体" w:eastAsia="宋体" w:hAnsi="宋体" w:hint="eastAsia"/>
          <w:color w:val="000000"/>
          <w:szCs w:val="21"/>
        </w:rPr>
        <w:t>%</w:t>
      </w:r>
      <w:r w:rsidRPr="001267DB">
        <w:rPr>
          <w:rFonts w:ascii="宋体" w:eastAsia="宋体" w:hAnsi="宋体"/>
          <w:color w:val="000000"/>
          <w:szCs w:val="21"/>
        </w:rPr>
        <w:t xml:space="preserve"> =10（元）</w: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lastRenderedPageBreak/>
        <w:t>外购零部件的经济订货批量=</w:t>
      </w:r>
      <w:r w:rsidRPr="001267DB">
        <w:rPr>
          <w:rFonts w:ascii="宋体" w:eastAsia="宋体" w:hAnsi="宋体"/>
          <w:color w:val="000000"/>
          <w:position w:val="-8"/>
          <w:szCs w:val="21"/>
        </w:rPr>
        <w:object w:dxaOrig="327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pt;height:20.15pt" o:ole="">
            <v:imagedata r:id="rId6" o:title=""/>
          </v:shape>
          <o:OLEObject Type="Embed" ProgID="Equation.3" ShapeID="_x0000_i1025" DrawAspect="Content" ObjectID="_1552913467" r:id="rId7"/>
        </w:objec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t>外购零部件与批量有关的总成本=</w:t>
      </w:r>
      <w:r w:rsidRPr="001267DB">
        <w:rPr>
          <w:rFonts w:ascii="宋体" w:eastAsia="宋体" w:hAnsi="宋体"/>
          <w:color w:val="000000"/>
          <w:position w:val="-8"/>
          <w:szCs w:val="21"/>
        </w:rPr>
        <w:object w:dxaOrig="3375" w:dyaOrig="405">
          <v:shape id="_x0000_i1026" type="#_x0000_t75" style="width:168.75pt;height:20.15pt" o:ole="">
            <v:imagedata r:id="rId8" o:title=""/>
          </v:shape>
          <o:OLEObject Type="Embed" ProgID="Equation.3" ShapeID="_x0000_i1026" DrawAspect="Content" ObjectID="_1552913468" r:id="rId9"/>
        </w:object>
      </w:r>
      <w:r w:rsidRPr="001267DB">
        <w:rPr>
          <w:rFonts w:ascii="宋体" w:eastAsia="宋体" w:hAnsi="宋体"/>
          <w:color w:val="000000"/>
          <w:szCs w:val="21"/>
        </w:rPr>
        <w:t xml:space="preserve"> </w: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t>(2)自制零部件的单位变动储存成本=60×10% =6（元）</w: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t xml:space="preserve"> 每日耗用量= 3600÷360=10（件）</w: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t xml:space="preserve">自制零部件的经济生产批量= </w:t>
      </w:r>
      <w:r w:rsidRPr="001267DB">
        <w:rPr>
          <w:rFonts w:ascii="宋体" w:eastAsia="宋体" w:hAnsi="宋体"/>
          <w:color w:val="000000"/>
          <w:position w:val="-26"/>
          <w:szCs w:val="21"/>
        </w:rPr>
        <w:object w:dxaOrig="3135" w:dyaOrig="795">
          <v:shape id="_x0000_i1027" type="#_x0000_t75" style="width:156.65pt;height:39.75pt" o:ole="">
            <v:imagedata r:id="rId10" o:title=""/>
          </v:shape>
          <o:OLEObject Type="Embed" ProgID="Equation.3" ShapeID="_x0000_i1027" DrawAspect="Content" ObjectID="_1552913469" r:id="rId11"/>
        </w:objec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hint="eastAsia"/>
          <w:color w:val="000000"/>
          <w:szCs w:val="21"/>
        </w:rPr>
        <w:t>自制零部件与批量有关的总成本</w:t>
      </w:r>
      <w:r w:rsidRPr="001267DB">
        <w:rPr>
          <w:rFonts w:ascii="宋体" w:eastAsia="宋体" w:hAnsi="宋体"/>
          <w:color w:val="000000"/>
          <w:szCs w:val="21"/>
        </w:rPr>
        <w:t>==2400（元）</w: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t>(3)外购零部件的全年总成本=100×3600 +1200= 361200（元）</w:t>
      </w:r>
    </w:p>
    <w:p w:rsid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t>自制零部件的全年总成本= 60×3600 +2400= 218400（元）</w:t>
      </w:r>
    </w:p>
    <w:p w:rsidR="001267DB" w:rsidRPr="001267DB" w:rsidRDefault="001267DB" w:rsidP="001267DB">
      <w:pPr>
        <w:spacing w:line="360" w:lineRule="auto"/>
        <w:ind w:firstLineChars="200" w:firstLine="420"/>
        <w:jc w:val="left"/>
        <w:rPr>
          <w:rFonts w:ascii="宋体" w:eastAsia="宋体" w:hAnsi="宋体"/>
          <w:color w:val="000000"/>
          <w:szCs w:val="21"/>
        </w:rPr>
      </w:pPr>
      <w:r w:rsidRPr="001267DB">
        <w:rPr>
          <w:rFonts w:ascii="宋体" w:eastAsia="宋体" w:hAnsi="宋体"/>
          <w:color w:val="000000"/>
          <w:szCs w:val="21"/>
        </w:rPr>
        <w:t>由于自制零部件的全年总成本比外购零部件的全年总成本低，甲公司应该选择自制方案。</w:t>
      </w:r>
    </w:p>
    <w:p w:rsidR="006C19AE" w:rsidRPr="001267DB" w:rsidRDefault="006C19AE" w:rsidP="007C2367">
      <w:pPr>
        <w:spacing w:line="360" w:lineRule="auto"/>
        <w:ind w:firstLineChars="200" w:firstLine="420"/>
        <w:jc w:val="left"/>
        <w:rPr>
          <w:rFonts w:asciiTheme="minorEastAsia" w:hAnsiTheme="minorEastAsia"/>
          <w:szCs w:val="21"/>
        </w:rPr>
      </w:pPr>
    </w:p>
    <w:p w:rsidR="008C2FE8" w:rsidRPr="008C2FE8" w:rsidRDefault="001267DB" w:rsidP="008C2FE8">
      <w:pPr>
        <w:spacing w:line="360" w:lineRule="auto"/>
        <w:ind w:firstLineChars="200" w:firstLine="420"/>
        <w:jc w:val="left"/>
        <w:rPr>
          <w:rFonts w:asciiTheme="minorEastAsia" w:hAnsiTheme="minorEastAsia"/>
          <w:szCs w:val="21"/>
        </w:rPr>
      </w:pPr>
      <w:r>
        <w:rPr>
          <w:rFonts w:asciiTheme="minorEastAsia" w:hAnsiTheme="minorEastAsia" w:hint="eastAsia"/>
          <w:szCs w:val="21"/>
        </w:rPr>
        <w:t>3.</w:t>
      </w:r>
      <w:r w:rsidR="008C2FE8" w:rsidRPr="008C2FE8">
        <w:rPr>
          <w:rFonts w:asciiTheme="minorEastAsia" w:hAnsiTheme="minorEastAsia" w:hint="eastAsia"/>
          <w:szCs w:val="21"/>
        </w:rPr>
        <w:t>甲公司准备投资100万元购入由A、B、C三种股票构成的投资组合，三种股票占用的资金分别为20万元、30万元和50万元，即它们在证券组合中的比重分别为20%、30%和50%，三种股票的贝塔系数分别为0.8、1.0和1.8。无风险收益率为10%，股票市场的平均收益率为16%。假设资本资产定价模型成立。</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要求:</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（1）计算该股票组合的贝塔系数；</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（2）计算该股票组合的风险收益率；</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（3）计算该股票组合的必要收益率；</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（4）若甲公司目前要求的必要收益率为19%，且B股票的投资比例不变，如何进行投资组合。</w:t>
      </w:r>
    </w:p>
    <w:p w:rsidR="008C2FE8" w:rsidRDefault="008C2FE8" w:rsidP="008C2FE8">
      <w:pPr>
        <w:spacing w:line="360" w:lineRule="auto"/>
        <w:ind w:firstLineChars="200" w:firstLine="420"/>
        <w:jc w:val="left"/>
        <w:rPr>
          <w:rFonts w:asciiTheme="minorEastAsia" w:hAnsiTheme="minorEastAsia"/>
          <w:szCs w:val="21"/>
        </w:rPr>
      </w:pP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【答案】</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（1）该股票组合的贝塔系数=0.8×20%+1.0×30%+1.8×50%=1.36</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（2）该股票组合的风险收益率=1.36×（16%-10%）=8.16%</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（3）该股票组合的必要收益率=10%+8.16%=18.16%</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（4）若必要收益率19%，则组合β系数=(19%-10%)/(16%-10%)=1.5</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设投资于A股票的比例为X，则：0.8X+1×30%+1.8×（1-30%-X）=1.5</w:t>
      </w:r>
    </w:p>
    <w:p w:rsidR="008C2FE8" w:rsidRPr="008C2FE8"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t>解得：X=6%</w:t>
      </w:r>
    </w:p>
    <w:p w:rsidR="001267DB" w:rsidRDefault="008C2FE8" w:rsidP="008C2FE8">
      <w:pPr>
        <w:spacing w:line="360" w:lineRule="auto"/>
        <w:ind w:firstLineChars="200" w:firstLine="420"/>
        <w:jc w:val="left"/>
        <w:rPr>
          <w:rFonts w:asciiTheme="minorEastAsia" w:hAnsiTheme="minorEastAsia"/>
          <w:szCs w:val="21"/>
        </w:rPr>
      </w:pPr>
      <w:r w:rsidRPr="008C2FE8">
        <w:rPr>
          <w:rFonts w:asciiTheme="minorEastAsia" w:hAnsiTheme="minorEastAsia" w:hint="eastAsia"/>
          <w:szCs w:val="21"/>
        </w:rPr>
        <w:lastRenderedPageBreak/>
        <w:t>即投资A股票6万元，投资B股票30万元，投资C股票64万元。</w:t>
      </w:r>
    </w:p>
    <w:p w:rsidR="00797042" w:rsidRDefault="00797042" w:rsidP="00EB43ED">
      <w:pPr>
        <w:spacing w:line="360" w:lineRule="auto"/>
        <w:ind w:firstLineChars="200" w:firstLine="420"/>
        <w:jc w:val="left"/>
        <w:rPr>
          <w:rFonts w:asciiTheme="minorEastAsia" w:hAnsiTheme="minorEastAsia"/>
          <w:szCs w:val="21"/>
        </w:rPr>
      </w:pPr>
    </w:p>
    <w:p w:rsidR="00797042" w:rsidRPr="00797042" w:rsidRDefault="008C2FE8" w:rsidP="00797042">
      <w:pPr>
        <w:spacing w:line="360" w:lineRule="auto"/>
        <w:ind w:firstLineChars="200" w:firstLine="420"/>
        <w:jc w:val="left"/>
        <w:rPr>
          <w:rFonts w:asciiTheme="minorEastAsia" w:hAnsiTheme="minorEastAsia"/>
          <w:szCs w:val="21"/>
        </w:rPr>
      </w:pPr>
      <w:r>
        <w:rPr>
          <w:rFonts w:asciiTheme="minorEastAsia" w:hAnsiTheme="minorEastAsia" w:hint="eastAsia"/>
          <w:szCs w:val="21"/>
        </w:rPr>
        <w:t>4.</w:t>
      </w:r>
      <w:r w:rsidR="00797042" w:rsidRPr="00797042">
        <w:rPr>
          <w:rFonts w:asciiTheme="minorEastAsia" w:hAnsiTheme="minorEastAsia" w:hint="eastAsia"/>
          <w:szCs w:val="21"/>
        </w:rPr>
        <w:t>公司2015年销售甲产品100000件，单价100元，单位变动成本55元，固定经营成本2000000元。该公司平均负债总额4000000元，年利息率8%。2016年该公司计划销售量比上年提高20%，其他条件均保持上年不变。该公司适用的所得税税率为25%。</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要求：</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（1）计算该公司2015年的边际贡献、息税前利润和净利润；</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（2）计算该公司2016年的经营杠杆系数、财务杠杆系数和总杠杆系数；</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（3）计算该公司2016年的息税前利润变动率和每股收益变动率；</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（4）计算该公司2016年的边际贡献、息税前利润和净利润。</w:t>
      </w:r>
    </w:p>
    <w:p w:rsidR="00797042" w:rsidRDefault="00797042" w:rsidP="00797042">
      <w:pPr>
        <w:spacing w:line="360" w:lineRule="auto"/>
        <w:ind w:firstLineChars="200" w:firstLine="420"/>
        <w:jc w:val="left"/>
        <w:rPr>
          <w:rFonts w:asciiTheme="minorEastAsia" w:hAnsiTheme="minorEastAsia"/>
          <w:szCs w:val="21"/>
        </w:rPr>
      </w:pP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【答案】</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（1）边际贡献=（100-55）×100000=4500000（元）</w:t>
      </w:r>
    </w:p>
    <w:p w:rsidR="00797042" w:rsidRPr="00797042" w:rsidRDefault="00797042" w:rsidP="00797042">
      <w:pPr>
        <w:spacing w:line="360" w:lineRule="auto"/>
        <w:ind w:firstLineChars="200" w:firstLine="420"/>
        <w:jc w:val="left"/>
        <w:rPr>
          <w:rFonts w:asciiTheme="minorEastAsia" w:hAnsiTheme="minorEastAsia"/>
          <w:szCs w:val="21"/>
        </w:rPr>
      </w:pPr>
      <w:proofErr w:type="gramStart"/>
      <w:r w:rsidRPr="00797042">
        <w:rPr>
          <w:rFonts w:asciiTheme="minorEastAsia" w:hAnsiTheme="minorEastAsia" w:hint="eastAsia"/>
          <w:szCs w:val="21"/>
        </w:rPr>
        <w:t>息</w:t>
      </w:r>
      <w:proofErr w:type="gramEnd"/>
      <w:r w:rsidRPr="00797042">
        <w:rPr>
          <w:rFonts w:asciiTheme="minorEastAsia" w:hAnsiTheme="minorEastAsia" w:hint="eastAsia"/>
          <w:szCs w:val="21"/>
        </w:rPr>
        <w:t>税前利润=4500000-2000000=2500000（元）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利息费用=4000000×8%=320000（元）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净利润=（2500000-320000）×（1-25%）=1635000（元）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（2）经营杠杆系数=4500000÷2500000=1.8</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财务杠杆系数=2500000÷（2500000-320000）=1.15</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总杠杆系数=1.8×1.15=2.07</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（3）由于：经营杠杆系数=息税前利润变动率÷销售量变动率</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所以：</w:t>
      </w:r>
      <w:proofErr w:type="gramStart"/>
      <w:r w:rsidRPr="00797042">
        <w:rPr>
          <w:rFonts w:asciiTheme="minorEastAsia" w:hAnsiTheme="minorEastAsia" w:hint="eastAsia"/>
          <w:szCs w:val="21"/>
        </w:rPr>
        <w:t>息</w:t>
      </w:r>
      <w:proofErr w:type="gramEnd"/>
      <w:r w:rsidRPr="00797042">
        <w:rPr>
          <w:rFonts w:asciiTheme="minorEastAsia" w:hAnsiTheme="minorEastAsia" w:hint="eastAsia"/>
          <w:szCs w:val="21"/>
        </w:rPr>
        <w:t>税前利润变动率=经营杠杆系数×销售量变动率=1.8×20%=36%</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又由于:总杠杆系数=每股收益变动率÷销售量变动率</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所以：每股收益变动率=总杠杆系数×销售量变动率=2.07×20%=41.4%</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（4）息税前利润=2500000×（1+36%）=3400000（元）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由于净利润增长率等于每股收益变动率，所以，净利润的增长率也等于41.4%</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净利润=1635000×（1+41.4%）=2311890（元）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或：净利润=（3400000-320000)×（1-25%）=2310000（元）</w:t>
      </w:r>
    </w:p>
    <w:p w:rsidR="00EB43ED" w:rsidRPr="006C19AE"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边际贡献=3400000+2000000=5400000（元）。</w:t>
      </w:r>
    </w:p>
    <w:p w:rsidR="006C19AE" w:rsidRPr="006C19AE" w:rsidRDefault="006C19AE" w:rsidP="001267DB">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 xml:space="preserve">　</w:t>
      </w:r>
    </w:p>
    <w:p w:rsidR="006C19AE" w:rsidRPr="006C19AE" w:rsidRDefault="006C19AE" w:rsidP="007C2367">
      <w:pPr>
        <w:spacing w:line="360" w:lineRule="auto"/>
        <w:ind w:firstLineChars="200" w:firstLine="420"/>
        <w:jc w:val="left"/>
        <w:rPr>
          <w:rFonts w:asciiTheme="minorEastAsia" w:hAnsiTheme="minorEastAsia"/>
          <w:szCs w:val="21"/>
        </w:rPr>
      </w:pP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lastRenderedPageBreak/>
        <w:t>五、综合题（本类题共2小题，第1小题10分，第2小题15分，共25分，凡要求计算的项目，除特别说明外，均须列出计算过程；计算结果有计量单位的，应予标明，标明的计算单位应与题中所给计量单位相同；计算结果出现小数的，均保留小数点后两位小数，百分比指标保留百分号前两位小数。凡要求解释、分析、说明理由的内容，必须有相应的文字阐述）</w:t>
      </w:r>
    </w:p>
    <w:p w:rsidR="00797042" w:rsidRPr="00797042" w:rsidRDefault="006C19AE" w:rsidP="00797042">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1.</w:t>
      </w:r>
      <w:r w:rsidR="00797042">
        <w:rPr>
          <w:rFonts w:asciiTheme="minorEastAsia" w:hAnsiTheme="minorEastAsia" w:hint="eastAsia"/>
          <w:szCs w:val="21"/>
        </w:rPr>
        <w:t>A</w:t>
      </w:r>
      <w:r w:rsidR="00797042" w:rsidRPr="00797042">
        <w:rPr>
          <w:rFonts w:asciiTheme="minorEastAsia" w:hAnsiTheme="minorEastAsia" w:hint="eastAsia"/>
          <w:szCs w:val="21"/>
        </w:rPr>
        <w:t>公司是一家机械制作企业，适用的企业所得税率为25%，该公司要求的最低收益率为12%。为了节约成本支出，提升运营效率和盈利水平，拟对正在使用的一台旧设备予以更新。其他资料如下：</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资料</w:t>
      </w:r>
      <w:proofErr w:type="gramStart"/>
      <w:r w:rsidRPr="00797042">
        <w:rPr>
          <w:rFonts w:asciiTheme="minorEastAsia" w:hAnsiTheme="minorEastAsia" w:hint="eastAsia"/>
          <w:szCs w:val="21"/>
        </w:rPr>
        <w:t>一</w:t>
      </w:r>
      <w:proofErr w:type="gramEnd"/>
      <w:r w:rsidRPr="00797042">
        <w:rPr>
          <w:rFonts w:asciiTheme="minorEastAsia" w:hAnsiTheme="minorEastAsia" w:hint="eastAsia"/>
          <w:szCs w:val="21"/>
        </w:rPr>
        <w:t>：新旧设备数据资料如下表所示。</w:t>
      </w:r>
    </w:p>
    <w:p w:rsidR="00EB43ED"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 xml:space="preserve">　　表 　</w:t>
      </w:r>
      <w:proofErr w:type="gramStart"/>
      <w:r w:rsidRPr="00797042">
        <w:rPr>
          <w:rFonts w:asciiTheme="minorEastAsia" w:hAnsiTheme="minorEastAsia" w:hint="eastAsia"/>
          <w:szCs w:val="21"/>
        </w:rPr>
        <w:t>己公司</w:t>
      </w:r>
      <w:proofErr w:type="gramEnd"/>
      <w:r w:rsidRPr="00797042">
        <w:rPr>
          <w:rFonts w:asciiTheme="minorEastAsia" w:hAnsiTheme="minorEastAsia" w:hint="eastAsia"/>
          <w:szCs w:val="21"/>
        </w:rPr>
        <w:t>新旧设备资料 金额单位：万元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841"/>
        <w:gridCol w:w="2165"/>
        <w:gridCol w:w="2165"/>
      </w:tblGrid>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center"/>
              <w:rPr>
                <w:rFonts w:ascii="宋体" w:eastAsia="宋体" w:hAnsi="宋体" w:cs="宋体"/>
                <w:color w:val="000000"/>
                <w:szCs w:val="21"/>
              </w:rPr>
            </w:pPr>
            <w:r w:rsidRPr="00797042">
              <w:rPr>
                <w:rFonts w:ascii="宋体" w:eastAsia="宋体" w:hAnsi="宋体" w:cs="宋体" w:hint="eastAsia"/>
                <w:color w:val="000000"/>
                <w:szCs w:val="21"/>
              </w:rPr>
              <w:t>项 目</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center"/>
              <w:rPr>
                <w:rFonts w:ascii="宋体" w:eastAsia="宋体" w:hAnsi="宋体" w:cs="宋体"/>
                <w:color w:val="000000"/>
                <w:szCs w:val="21"/>
              </w:rPr>
            </w:pPr>
            <w:r w:rsidRPr="00797042">
              <w:rPr>
                <w:rFonts w:ascii="宋体" w:eastAsia="宋体" w:hAnsi="宋体" w:cs="宋体" w:hint="eastAsia"/>
                <w:color w:val="000000"/>
                <w:szCs w:val="21"/>
              </w:rPr>
              <w:t>使用旧设备</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center"/>
              <w:rPr>
                <w:rFonts w:ascii="宋体" w:eastAsia="宋体" w:hAnsi="宋体" w:cs="宋体"/>
                <w:color w:val="000000"/>
                <w:szCs w:val="21"/>
              </w:rPr>
            </w:pPr>
            <w:r w:rsidRPr="00797042">
              <w:rPr>
                <w:rFonts w:ascii="宋体" w:eastAsia="宋体" w:hAnsi="宋体" w:cs="宋体" w:hint="eastAsia"/>
                <w:color w:val="000000"/>
                <w:szCs w:val="21"/>
              </w:rPr>
              <w:t>购置新设备</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原值</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4500</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4800</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预计使用年限（年）</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10</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6</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已用年限（年）</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4</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0</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尚可使用年限（年）</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6</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6</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税法残值</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500</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600</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最终报废残值</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400</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600</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目前变现价值</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1900</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4800</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年折旧</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400</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700</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年付现成本</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2000</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1500</w:t>
            </w:r>
          </w:p>
        </w:tc>
      </w:tr>
      <w:tr w:rsidR="00797042" w:rsidRPr="00797042" w:rsidTr="00527E21">
        <w:trPr>
          <w:tblCellSpacing w:w="0" w:type="dxa"/>
          <w:jc w:val="center"/>
        </w:trPr>
        <w:tc>
          <w:tcPr>
            <w:tcW w:w="384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年营业收入</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2800</w:t>
            </w:r>
          </w:p>
        </w:tc>
        <w:tc>
          <w:tcPr>
            <w:tcW w:w="2165"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right"/>
              <w:rPr>
                <w:rFonts w:ascii="宋体" w:eastAsia="宋体" w:hAnsi="宋体" w:cs="宋体"/>
                <w:color w:val="000000"/>
                <w:szCs w:val="21"/>
              </w:rPr>
            </w:pPr>
            <w:r w:rsidRPr="00797042">
              <w:rPr>
                <w:rFonts w:ascii="宋体" w:eastAsia="宋体" w:hAnsi="宋体" w:cs="宋体" w:hint="eastAsia"/>
                <w:color w:val="000000"/>
                <w:szCs w:val="21"/>
              </w:rPr>
              <w:t>2800</w:t>
            </w:r>
          </w:p>
        </w:tc>
      </w:tr>
    </w:tbl>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资料二：相关货币时间价值系数如下表所示。</w:t>
      </w:r>
    </w:p>
    <w:p w:rsidR="00EB43ED"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 xml:space="preserve">　　表</w:t>
      </w:r>
      <w:r>
        <w:rPr>
          <w:rFonts w:asciiTheme="minorEastAsia" w:hAnsiTheme="minorEastAsia" w:hint="eastAsia"/>
          <w:szCs w:val="21"/>
        </w:rPr>
        <w:t xml:space="preserve">        </w:t>
      </w:r>
      <w:r w:rsidRPr="00797042">
        <w:rPr>
          <w:rFonts w:asciiTheme="minorEastAsia" w:hAnsiTheme="minorEastAsia" w:hint="eastAsia"/>
          <w:szCs w:val="21"/>
        </w:rPr>
        <w:t>货币时间价值系数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191"/>
        <w:gridCol w:w="1990"/>
        <w:gridCol w:w="1990"/>
      </w:tblGrid>
      <w:tr w:rsidR="00797042" w:rsidRPr="00797042" w:rsidTr="00527E21">
        <w:trPr>
          <w:tblCellSpacing w:w="0" w:type="dxa"/>
          <w:jc w:val="center"/>
        </w:trPr>
        <w:tc>
          <w:tcPr>
            <w:tcW w:w="419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center"/>
              <w:rPr>
                <w:rFonts w:ascii="宋体" w:eastAsia="宋体" w:hAnsi="宋体" w:cs="宋体"/>
                <w:color w:val="000000"/>
                <w:szCs w:val="21"/>
              </w:rPr>
            </w:pPr>
            <w:r w:rsidRPr="00797042">
              <w:rPr>
                <w:rFonts w:ascii="宋体" w:eastAsia="宋体" w:hAnsi="宋体" w:cs="宋体" w:hint="eastAsia"/>
                <w:color w:val="000000"/>
                <w:szCs w:val="21"/>
              </w:rPr>
              <w:t>期限（n）</w:t>
            </w:r>
          </w:p>
        </w:tc>
        <w:tc>
          <w:tcPr>
            <w:tcW w:w="1990"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center"/>
              <w:rPr>
                <w:rFonts w:ascii="宋体" w:eastAsia="宋体" w:hAnsi="宋体" w:cs="宋体"/>
                <w:color w:val="000000"/>
                <w:szCs w:val="21"/>
              </w:rPr>
            </w:pPr>
            <w:r w:rsidRPr="00797042">
              <w:rPr>
                <w:rFonts w:ascii="宋体" w:eastAsia="宋体" w:hAnsi="宋体" w:cs="宋体" w:hint="eastAsia"/>
                <w:color w:val="000000"/>
                <w:szCs w:val="21"/>
              </w:rPr>
              <w:t>5</w:t>
            </w:r>
          </w:p>
        </w:tc>
        <w:tc>
          <w:tcPr>
            <w:tcW w:w="1990"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jc w:val="center"/>
              <w:rPr>
                <w:rFonts w:ascii="宋体" w:eastAsia="宋体" w:hAnsi="宋体" w:cs="宋体"/>
                <w:color w:val="000000"/>
                <w:szCs w:val="21"/>
              </w:rPr>
            </w:pPr>
            <w:r w:rsidRPr="00797042">
              <w:rPr>
                <w:rFonts w:ascii="宋体" w:eastAsia="宋体" w:hAnsi="宋体" w:cs="宋体" w:hint="eastAsia"/>
                <w:color w:val="000000"/>
                <w:szCs w:val="21"/>
              </w:rPr>
              <w:t>6</w:t>
            </w:r>
          </w:p>
        </w:tc>
      </w:tr>
      <w:tr w:rsidR="00797042" w:rsidRPr="00797042" w:rsidTr="00527E21">
        <w:trPr>
          <w:tblCellSpacing w:w="0" w:type="dxa"/>
          <w:jc w:val="center"/>
        </w:trPr>
        <w:tc>
          <w:tcPr>
            <w:tcW w:w="419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（P/F,12%,n）</w:t>
            </w:r>
          </w:p>
        </w:tc>
        <w:tc>
          <w:tcPr>
            <w:tcW w:w="1990"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0.5674</w:t>
            </w:r>
          </w:p>
        </w:tc>
        <w:tc>
          <w:tcPr>
            <w:tcW w:w="1990"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0.5066</w:t>
            </w:r>
          </w:p>
        </w:tc>
      </w:tr>
      <w:tr w:rsidR="00797042" w:rsidRPr="00797042" w:rsidTr="00527E21">
        <w:trPr>
          <w:tblCellSpacing w:w="0" w:type="dxa"/>
          <w:jc w:val="center"/>
        </w:trPr>
        <w:tc>
          <w:tcPr>
            <w:tcW w:w="4191"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（P/A,12%,n）</w:t>
            </w:r>
          </w:p>
        </w:tc>
        <w:tc>
          <w:tcPr>
            <w:tcW w:w="1990"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3.6048</w:t>
            </w:r>
          </w:p>
        </w:tc>
        <w:tc>
          <w:tcPr>
            <w:tcW w:w="1990" w:type="dxa"/>
            <w:tcBorders>
              <w:top w:val="outset" w:sz="6" w:space="0" w:color="auto"/>
              <w:left w:val="outset" w:sz="6" w:space="0" w:color="auto"/>
              <w:bottom w:val="outset" w:sz="6" w:space="0" w:color="auto"/>
              <w:right w:val="outset" w:sz="6" w:space="0" w:color="auto"/>
            </w:tcBorders>
            <w:vAlign w:val="center"/>
          </w:tcPr>
          <w:p w:rsidR="00797042" w:rsidRPr="00797042" w:rsidRDefault="00797042" w:rsidP="00797042">
            <w:pPr>
              <w:rPr>
                <w:rFonts w:ascii="宋体" w:eastAsia="宋体" w:hAnsi="宋体" w:cs="宋体"/>
                <w:color w:val="000000"/>
                <w:szCs w:val="21"/>
              </w:rPr>
            </w:pPr>
            <w:r w:rsidRPr="00797042">
              <w:rPr>
                <w:rFonts w:ascii="宋体" w:eastAsia="宋体" w:hAnsi="宋体" w:cs="宋体" w:hint="eastAsia"/>
                <w:color w:val="000000"/>
                <w:szCs w:val="21"/>
              </w:rPr>
              <w:t>4.1114</w:t>
            </w:r>
          </w:p>
        </w:tc>
      </w:tr>
    </w:tbl>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要求：</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1）计算与购置新设备相关的下列指标：①税后年营业收入；②税后年付现成本；③每年折旧抵税；④残值变价收入；⑤残值净收益纳税；⑥第1～5年现金净流量（NCF1～5）和第6年现金净流量（NCF6）；⑦净现值（NPV）。</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（2）计算与使用旧设备相关的下列指标；①目前账面价值；②目前资产报废损益；③资产报废损益对所得税的影响；④残值报废损失减税。</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（3）计算旧设备的净现值，并根据上述计算结果，做出固定资产是否更新的决策，并</w:t>
      </w:r>
      <w:r w:rsidRPr="00797042">
        <w:rPr>
          <w:rFonts w:asciiTheme="minorEastAsia" w:hAnsiTheme="minorEastAsia" w:hint="eastAsia"/>
          <w:szCs w:val="21"/>
        </w:rPr>
        <w:lastRenderedPageBreak/>
        <w:t>说明理由。</w:t>
      </w:r>
    </w:p>
    <w:p w:rsidR="00797042" w:rsidRDefault="00797042" w:rsidP="00797042">
      <w:pPr>
        <w:spacing w:line="360" w:lineRule="auto"/>
        <w:ind w:firstLineChars="200" w:firstLine="420"/>
        <w:jc w:val="left"/>
        <w:rPr>
          <w:rFonts w:asciiTheme="minorEastAsia" w:hAnsiTheme="minorEastAsia"/>
          <w:szCs w:val="21"/>
        </w:rPr>
      </w:pPr>
    </w:p>
    <w:p w:rsid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【答案】</w:t>
      </w:r>
    </w:p>
    <w:p w:rsid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（1）</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①税后年营业收入＝2800×（1－25%）＝2100（万元）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②税后年付现成本＝1500×（1－25%）＝1125（万元）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③每年折旧抵税＝700×25%＝175（万元）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④残值变价收入＝600（万元）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⑤残值净收益纳税＝（600－600）×25%＝0（万元）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⑥NCF1～5＝2100－1125＋175＝1150（万元）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 xml:space="preserve">　　NCF6＝1150＋600＝1750（万元）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⑦净现值（NPV）＝1150×（P/A，12%，5）＋1750×（P/F，12%，6）－4800</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 xml:space="preserve">　　＝1150×3.6048＋1750×0.5066－4800＝232.07（万元）</w:t>
      </w:r>
    </w:p>
    <w:p w:rsid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（2）</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①目前账面价值＝4500－400×4＝2900（万元）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②目前资产报废损失＝2900－1900＝1000（万元）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③资产报废损失抵税额＝1000×25%＝250（万元）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④残值报废损失减税＝（500－400）×25%＝25（万元）</w:t>
      </w:r>
    </w:p>
    <w:p w:rsidR="00797042" w:rsidRDefault="00797042" w:rsidP="00797042">
      <w:pPr>
        <w:spacing w:line="360" w:lineRule="auto"/>
        <w:ind w:firstLineChars="200" w:firstLine="420"/>
        <w:jc w:val="left"/>
        <w:rPr>
          <w:rFonts w:asciiTheme="minorEastAsia" w:hAnsiTheme="minorEastAsia"/>
          <w:szCs w:val="21"/>
        </w:rPr>
      </w:pP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（3）年营业现金净流量＝（2800—2000）×（1—25%）＋400×25%＝700（万元）</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净现值＝700×（P/A，12%，6）＋（400＋25）×（P/F，12%，6）</w:t>
      </w:r>
      <w:r>
        <w:rPr>
          <w:rFonts w:asciiTheme="minorEastAsia" w:hAnsiTheme="minorEastAsia" w:hint="eastAsia"/>
          <w:szCs w:val="21"/>
        </w:rPr>
        <w:t>-</w:t>
      </w:r>
      <w:r w:rsidRPr="00797042">
        <w:rPr>
          <w:rFonts w:asciiTheme="minorEastAsia" w:hAnsiTheme="minorEastAsia" w:hint="eastAsia"/>
          <w:szCs w:val="21"/>
        </w:rPr>
        <w:t>（1900＋250）</w:t>
      </w:r>
    </w:p>
    <w:p w:rsidR="00797042" w:rsidRPr="00797042"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 xml:space="preserve">　　＝700×4.1114＋425×0.5066－2150＝943.29（万元）</w:t>
      </w:r>
    </w:p>
    <w:p w:rsidR="00EB43ED" w:rsidRDefault="00797042" w:rsidP="00797042">
      <w:pPr>
        <w:spacing w:line="360" w:lineRule="auto"/>
        <w:ind w:firstLineChars="200" w:firstLine="420"/>
        <w:jc w:val="left"/>
        <w:rPr>
          <w:rFonts w:asciiTheme="minorEastAsia" w:hAnsiTheme="minorEastAsia"/>
          <w:szCs w:val="21"/>
        </w:rPr>
      </w:pPr>
      <w:r w:rsidRPr="00797042">
        <w:rPr>
          <w:rFonts w:asciiTheme="minorEastAsia" w:hAnsiTheme="minorEastAsia" w:hint="eastAsia"/>
          <w:szCs w:val="21"/>
        </w:rPr>
        <w:t>由于使用新设备的净现值小于使用旧设备的净现值，所以不应该更新设备（应该继续使用旧设备）。</w:t>
      </w:r>
    </w:p>
    <w:p w:rsidR="00797042" w:rsidRPr="00797042" w:rsidRDefault="00797042" w:rsidP="00797042">
      <w:pPr>
        <w:spacing w:line="360" w:lineRule="auto"/>
        <w:ind w:firstLineChars="200" w:firstLine="420"/>
        <w:jc w:val="left"/>
        <w:rPr>
          <w:rFonts w:asciiTheme="minorEastAsia" w:hAnsiTheme="minorEastAsia"/>
          <w:szCs w:val="21"/>
        </w:rPr>
      </w:pPr>
    </w:p>
    <w:p w:rsidR="006C19AE" w:rsidRPr="006C19AE" w:rsidRDefault="006C19AE" w:rsidP="00EB43ED">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2.东方公司有关资料如下：</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资料1：今年年初股东权益总额为1200万元，年末股东权益总额为1680万元。今年年初、年末的权益乘数分别是2.5和2.2。</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资料2：今年利润总额400万元，所得税为100万元，普通股现金股利总额为84万元，普通股的加权平均数为200万股，所有的普通股均发行在外；无优先股。</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lastRenderedPageBreak/>
        <w:t>资料3：今年年末普通股股数为210万股，按照年末每股市价计算的市盈率为10。</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资料4：公司去年发行了面值总额为100万元的可转换公司债</w:t>
      </w:r>
      <w:proofErr w:type="gramStart"/>
      <w:r w:rsidRPr="006C19AE">
        <w:rPr>
          <w:rFonts w:asciiTheme="minorEastAsia" w:hAnsiTheme="minorEastAsia" w:hint="eastAsia"/>
          <w:szCs w:val="21"/>
        </w:rPr>
        <w:t>券</w:t>
      </w:r>
      <w:proofErr w:type="gramEnd"/>
      <w:r w:rsidRPr="006C19AE">
        <w:rPr>
          <w:rFonts w:asciiTheme="minorEastAsia" w:hAnsiTheme="minorEastAsia" w:hint="eastAsia"/>
          <w:szCs w:val="21"/>
        </w:rPr>
        <w:t>（期限为五年），发行总额为120万元，每张债券面值为1000元，转换比率为80（今年没有转股），债券利率为4%，所得税税率为25%。</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资料5：今年的总资产周转率为1.5次，去年的销售净利率为4%，总资产周转率为1.2次，权益乘数（按平均数计算）为2.5。</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要求：</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（1）计算今年年初、年末的资产总额和负债总额；</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（2）计算今年年末的每股净资产。</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（3）计算今年的基本每股收益和每股股利。</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（4）计算今年年末普通股每股市价。</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（5）计算可转换债券的年利息、可转换债券可以转换的普通股股数。</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（6）假设不考虑可转换债券在负债成分和权益成份之间的分拆，债券票面利率等于实际利率。计算今年的稀释每股收益。</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（7）计算今年的权益乘数（按平均数计算）。</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（8）利用连环替代法分析销售净利率、总资产周转率和权益乘数的变动对权益净利率的影响。</w:t>
      </w:r>
    </w:p>
    <w:p w:rsidR="00EB43ED" w:rsidRDefault="00EB43ED" w:rsidP="007C2367">
      <w:pPr>
        <w:spacing w:line="360" w:lineRule="auto"/>
        <w:ind w:firstLineChars="200" w:firstLine="420"/>
        <w:jc w:val="left"/>
        <w:rPr>
          <w:rFonts w:asciiTheme="minorEastAsia" w:hAnsiTheme="minorEastAsia"/>
          <w:szCs w:val="21"/>
        </w:rPr>
      </w:pPr>
    </w:p>
    <w:p w:rsidR="00EB43ED" w:rsidRDefault="00EB43ED" w:rsidP="007C2367">
      <w:pPr>
        <w:spacing w:line="360" w:lineRule="auto"/>
        <w:ind w:firstLineChars="200" w:firstLine="420"/>
        <w:jc w:val="left"/>
        <w:rPr>
          <w:rFonts w:asciiTheme="minorEastAsia" w:hAnsiTheme="minorEastAsia"/>
          <w:szCs w:val="21"/>
        </w:rPr>
      </w:pPr>
      <w:r w:rsidRPr="00EB43ED">
        <w:rPr>
          <w:rFonts w:asciiTheme="minorEastAsia" w:hAnsiTheme="minorEastAsia" w:hint="eastAsia"/>
          <w:szCs w:val="21"/>
        </w:rPr>
        <w:t>【答案】</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（1）年初权益乘数＝年初资产总额/年初股东权益总额</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即，2.5＝年初资产总额/1200</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所以，年初资产总额＝3000（万元）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年初负债总额＝3000－1200＝1800（万元）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因为，年末权益乘数＝年末资产总额/年末股东权益总额。即，2.2＝年末资产总额/1680</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所以，年末资产总额＝3696（万元）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年末负债总额＝3696－1680＝2016（万元）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（2）年末的每股净资产＝1680/210＝8（元/股）</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（3）净利润＝利润总额－所得税＝400－100＝300（万元）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基本每股收益＝300/200＝1.5（元/股）</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每股股利＝普通股现金股利总额/年末普通股股数＝84/210＝0.4（元/股）</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lastRenderedPageBreak/>
        <w:t>（4）普通股每股市价＝10×1.5＝15（元/股）</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（5）可转换债券的年利息＝100×4%＝4（万元）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可转换债券可以转换的普通股股数＝100/1000×80＝8（万股）</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（6）调整后的归属于普通股股东的当期净利润＝300＋4×（1－25%）＝303（万元）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调整后的发行在外的普通股加权平均数＝200＋8＝208（万股）</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稀释每股收益＝303/208＝1.46（元）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（7）平均股东权益＝（1200＋1680）/2＝1440（万元）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平均资产总额＝（3000＋3696）/2＝3348（万元）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权益乘数＝3348/1440＝2.33</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（8）今年的销售收入＝3348×1.5＝5022（万元）</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今年的销售净利率＝300/5022×100%＝5.97%</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今年的权益净利率＝5.97%×1.5×2.33＝20.87%</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去年的权益净利率＝4%×1.2×2.5＝12%</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利用连环替代法分析：</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第一次替代：5.97%×1.2×2.5＝17.91%</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第二次替代：5.97%×1.5×2.5＝22.39%</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第三次替代：5.97%×1.5×2.33＝20.87%</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销售净利率变动对权益净利率的影响＝17.91%－12%＝5.91%</w:t>
      </w:r>
    </w:p>
    <w:p w:rsidR="006C19AE"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总资产周转率变动对权益净利率的影响＝22.39%－17.91%＝4.48%</w:t>
      </w:r>
    </w:p>
    <w:p w:rsidR="00D66574" w:rsidRPr="006C19AE" w:rsidRDefault="006C19AE" w:rsidP="007C2367">
      <w:pPr>
        <w:spacing w:line="360" w:lineRule="auto"/>
        <w:ind w:firstLineChars="200" w:firstLine="420"/>
        <w:jc w:val="left"/>
        <w:rPr>
          <w:rFonts w:asciiTheme="minorEastAsia" w:hAnsiTheme="minorEastAsia"/>
          <w:szCs w:val="21"/>
        </w:rPr>
      </w:pPr>
      <w:r w:rsidRPr="006C19AE">
        <w:rPr>
          <w:rFonts w:asciiTheme="minorEastAsia" w:hAnsiTheme="minorEastAsia" w:hint="eastAsia"/>
          <w:szCs w:val="21"/>
        </w:rPr>
        <w:t>权益乘数变动对权益净利率的影响＝20.87%－22.39%＝－1.52%</w:t>
      </w:r>
    </w:p>
    <w:sectPr w:rsidR="00D66574" w:rsidRPr="006C19AE" w:rsidSect="00172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98" w:rsidRDefault="00AF1098" w:rsidP="001B3375">
      <w:r>
        <w:separator/>
      </w:r>
    </w:p>
  </w:endnote>
  <w:endnote w:type="continuationSeparator" w:id="0">
    <w:p w:rsidR="00AF1098" w:rsidRDefault="00AF1098" w:rsidP="001B3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98" w:rsidRDefault="00AF1098" w:rsidP="001B3375">
      <w:r>
        <w:separator/>
      </w:r>
    </w:p>
  </w:footnote>
  <w:footnote w:type="continuationSeparator" w:id="0">
    <w:p w:rsidR="00AF1098" w:rsidRDefault="00AF1098" w:rsidP="001B3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9AE"/>
    <w:rsid w:val="00051385"/>
    <w:rsid w:val="001267DB"/>
    <w:rsid w:val="00172C42"/>
    <w:rsid w:val="001B3375"/>
    <w:rsid w:val="003E1195"/>
    <w:rsid w:val="004411DD"/>
    <w:rsid w:val="006C19AE"/>
    <w:rsid w:val="00783F33"/>
    <w:rsid w:val="00797042"/>
    <w:rsid w:val="007C2367"/>
    <w:rsid w:val="008C2FE8"/>
    <w:rsid w:val="0099617B"/>
    <w:rsid w:val="00AA3292"/>
    <w:rsid w:val="00AF1098"/>
    <w:rsid w:val="00D66574"/>
    <w:rsid w:val="00EB43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7DB"/>
    <w:pPr>
      <w:ind w:firstLineChars="200" w:firstLine="420"/>
    </w:pPr>
  </w:style>
  <w:style w:type="paragraph" w:styleId="a4">
    <w:name w:val="header"/>
    <w:basedOn w:val="a"/>
    <w:link w:val="Char"/>
    <w:uiPriority w:val="99"/>
    <w:semiHidden/>
    <w:unhideWhenUsed/>
    <w:rsid w:val="001B3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B3375"/>
    <w:rPr>
      <w:sz w:val="18"/>
      <w:szCs w:val="18"/>
    </w:rPr>
  </w:style>
  <w:style w:type="paragraph" w:styleId="a5">
    <w:name w:val="footer"/>
    <w:basedOn w:val="a"/>
    <w:link w:val="Char0"/>
    <w:uiPriority w:val="99"/>
    <w:semiHidden/>
    <w:unhideWhenUsed/>
    <w:rsid w:val="001B337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B33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7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21</Pages>
  <Words>2253</Words>
  <Characters>12843</Characters>
  <Application>Microsoft Office Word</Application>
  <DocSecurity>0</DocSecurity>
  <Lines>107</Lines>
  <Paragraphs>30</Paragraphs>
  <ScaleCrop>false</ScaleCrop>
  <Company>appcomputer</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7</cp:revision>
  <dcterms:created xsi:type="dcterms:W3CDTF">2016-08-22T20:53:00Z</dcterms:created>
  <dcterms:modified xsi:type="dcterms:W3CDTF">2017-04-05T08:05:00Z</dcterms:modified>
</cp:coreProperties>
</file>